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D4" w:rsidRPr="009E0104" w:rsidRDefault="005B58D4" w:rsidP="005B58D4">
      <w:pPr>
        <w:spacing w:after="0" w:line="240" w:lineRule="auto"/>
        <w:jc w:val="center"/>
        <w:rPr>
          <w:rFonts w:ascii="Times New Roman" w:eastAsia="Times New Roman" w:hAnsi="Times New Roman" w:cs="Times New Roman"/>
          <w:b/>
          <w:sz w:val="28"/>
          <w:szCs w:val="20"/>
          <w:lang w:eastAsia="ru-RU"/>
        </w:rPr>
      </w:pPr>
      <w:r w:rsidRPr="009E0104">
        <w:rPr>
          <w:rFonts w:ascii="Times New Roman" w:eastAsia="Times New Roman" w:hAnsi="Times New Roman" w:cs="Times New Roman"/>
          <w:noProof/>
          <w:sz w:val="20"/>
          <w:szCs w:val="20"/>
          <w:lang w:eastAsia="ru-RU"/>
        </w:rPr>
        <w:drawing>
          <wp:inline distT="0" distB="0" distL="0" distR="0" wp14:anchorId="72CA0756" wp14:editId="4B885019">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5B58D4" w:rsidRPr="009E0104" w:rsidRDefault="005B58D4" w:rsidP="005B58D4">
      <w:pPr>
        <w:keepNext/>
        <w:spacing w:after="0" w:line="240" w:lineRule="auto"/>
        <w:jc w:val="center"/>
        <w:outlineLvl w:val="0"/>
        <w:rPr>
          <w:rFonts w:ascii="Times New Roman" w:eastAsia="Wingdings" w:hAnsi="Times New Roman" w:cs="Times New Roman"/>
          <w:b/>
          <w:sz w:val="28"/>
          <w:szCs w:val="20"/>
          <w:lang w:eastAsia="ru-RU"/>
        </w:rPr>
      </w:pPr>
      <w:r w:rsidRPr="009E0104">
        <w:rPr>
          <w:rFonts w:ascii="Times New Roman" w:eastAsia="Wingdings" w:hAnsi="Times New Roman" w:cs="Times New Roman"/>
          <w:b/>
          <w:sz w:val="28"/>
          <w:szCs w:val="20"/>
          <w:lang w:eastAsia="ru-RU"/>
        </w:rPr>
        <w:t xml:space="preserve">КОНТРОЛЬНО-РЕВИЗИОННАЯ  КОМИССИЯ </w:t>
      </w:r>
    </w:p>
    <w:p w:rsidR="005B58D4" w:rsidRPr="009E0104" w:rsidRDefault="005B58D4" w:rsidP="005B58D4">
      <w:pPr>
        <w:keepNext/>
        <w:spacing w:after="0" w:line="240" w:lineRule="auto"/>
        <w:jc w:val="center"/>
        <w:outlineLvl w:val="0"/>
        <w:rPr>
          <w:rFonts w:ascii="Times New Roman" w:eastAsia="Wingdings" w:hAnsi="Times New Roman" w:cs="Times New Roman"/>
          <w:b/>
          <w:sz w:val="28"/>
          <w:szCs w:val="20"/>
          <w:lang w:eastAsia="ru-RU"/>
        </w:rPr>
      </w:pPr>
      <w:r w:rsidRPr="009E0104">
        <w:rPr>
          <w:rFonts w:ascii="Times New Roman" w:eastAsia="Wingdings" w:hAnsi="Times New Roman" w:cs="Times New Roman"/>
          <w:b/>
          <w:sz w:val="28"/>
          <w:szCs w:val="20"/>
          <w:lang w:eastAsia="ru-RU"/>
        </w:rPr>
        <w:t>ЕТКУЛЬСКОГО МУНИЦИПАЛЬНОГО РАЙОНА</w:t>
      </w:r>
    </w:p>
    <w:p w:rsidR="005B58D4" w:rsidRPr="009E0104" w:rsidRDefault="005B58D4" w:rsidP="005B58D4">
      <w:pPr>
        <w:spacing w:after="0" w:line="240" w:lineRule="auto"/>
        <w:jc w:val="center"/>
        <w:rPr>
          <w:rFonts w:ascii="Times New Roman" w:eastAsia="Times New Roman" w:hAnsi="Times New Roman" w:cs="Times New Roman"/>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9E0104" w:rsidRPr="009E0104" w:rsidTr="00483D35">
        <w:trPr>
          <w:trHeight w:hRule="exact" w:val="80"/>
        </w:trPr>
        <w:tc>
          <w:tcPr>
            <w:tcW w:w="10206" w:type="dxa"/>
          </w:tcPr>
          <w:p w:rsidR="005B58D4" w:rsidRPr="009E0104" w:rsidRDefault="005B58D4" w:rsidP="00483D35">
            <w:pPr>
              <w:spacing w:after="0" w:line="240" w:lineRule="auto"/>
              <w:jc w:val="center"/>
              <w:rPr>
                <w:rFonts w:ascii="Times New Roman" w:eastAsia="Times New Roman" w:hAnsi="Times New Roman" w:cs="Times New Roman"/>
                <w:b/>
                <w:sz w:val="36"/>
                <w:szCs w:val="20"/>
                <w:lang w:eastAsia="ru-RU"/>
              </w:rPr>
            </w:pPr>
          </w:p>
        </w:tc>
      </w:tr>
    </w:tbl>
    <w:p w:rsidR="005B58D4" w:rsidRPr="009E0104" w:rsidRDefault="005B58D4" w:rsidP="005B58D4">
      <w:pPr>
        <w:spacing w:after="0" w:line="240" w:lineRule="auto"/>
        <w:jc w:val="center"/>
        <w:rPr>
          <w:rFonts w:ascii="Times New Roman" w:eastAsia="Times New Roman" w:hAnsi="Times New Roman" w:cs="Times New Roman"/>
          <w:lang w:eastAsia="ru-RU"/>
        </w:rPr>
      </w:pPr>
      <w:r w:rsidRPr="009E0104">
        <w:rPr>
          <w:rFonts w:ascii="Times New Roman" w:eastAsia="Times New Roman" w:hAnsi="Times New Roman" w:cs="Times New Roman"/>
          <w:lang w:eastAsia="ru-RU"/>
        </w:rPr>
        <w:t xml:space="preserve">Ленина ул., д. 34, </w:t>
      </w:r>
      <w:proofErr w:type="spellStart"/>
      <w:r w:rsidRPr="009E0104">
        <w:rPr>
          <w:rFonts w:ascii="Times New Roman" w:eastAsia="Times New Roman" w:hAnsi="Times New Roman" w:cs="Times New Roman"/>
          <w:lang w:eastAsia="ru-RU"/>
        </w:rPr>
        <w:t>каб</w:t>
      </w:r>
      <w:proofErr w:type="spellEnd"/>
      <w:r w:rsidRPr="009E0104">
        <w:rPr>
          <w:rFonts w:ascii="Times New Roman" w:eastAsia="Times New Roman" w:hAnsi="Times New Roman" w:cs="Times New Roman"/>
          <w:lang w:eastAsia="ru-RU"/>
        </w:rPr>
        <w:t>. 37, с. Еткуль, 456560. тел./факс (35145) 2-26-93</w:t>
      </w:r>
    </w:p>
    <w:p w:rsidR="005B58D4" w:rsidRPr="009E0104" w:rsidRDefault="005B58D4" w:rsidP="005B58D4">
      <w:pPr>
        <w:tabs>
          <w:tab w:val="left" w:pos="1560"/>
          <w:tab w:val="left" w:pos="7665"/>
        </w:tabs>
        <w:spacing w:after="0" w:line="240" w:lineRule="auto"/>
        <w:rPr>
          <w:rFonts w:ascii="Times New Roman" w:eastAsia="Times New Roman" w:hAnsi="Times New Roman" w:cs="Times New Roman"/>
          <w:bCs/>
          <w:sz w:val="24"/>
          <w:szCs w:val="24"/>
          <w:lang w:eastAsia="ru-RU"/>
        </w:rPr>
      </w:pPr>
      <w:r w:rsidRPr="009E0104">
        <w:rPr>
          <w:rFonts w:ascii="Times New Roman" w:eastAsia="Times New Roman" w:hAnsi="Times New Roman" w:cs="Times New Roman"/>
          <w:bCs/>
          <w:sz w:val="24"/>
          <w:szCs w:val="24"/>
          <w:lang w:eastAsia="ru-RU"/>
        </w:rPr>
        <w:tab/>
      </w:r>
    </w:p>
    <w:p w:rsidR="005B58D4" w:rsidRPr="009E0104" w:rsidRDefault="005B58D4" w:rsidP="005B58D4">
      <w:pPr>
        <w:tabs>
          <w:tab w:val="left" w:pos="1560"/>
          <w:tab w:val="left" w:pos="7665"/>
        </w:tabs>
        <w:spacing w:after="0" w:line="240" w:lineRule="auto"/>
        <w:jc w:val="both"/>
        <w:rPr>
          <w:rFonts w:ascii="Times New Roman" w:eastAsia="Times New Roman" w:hAnsi="Times New Roman" w:cs="Times New Roman"/>
          <w:bCs/>
          <w:lang w:eastAsia="ru-RU"/>
        </w:rPr>
      </w:pPr>
      <w:r w:rsidRPr="009E0104">
        <w:rPr>
          <w:rFonts w:ascii="Times New Roman" w:eastAsia="Times New Roman" w:hAnsi="Times New Roman" w:cs="Times New Roman"/>
          <w:bCs/>
          <w:lang w:eastAsia="ru-RU"/>
        </w:rPr>
        <w:t xml:space="preserve">с. Еткуль                                                                                                                </w:t>
      </w:r>
    </w:p>
    <w:p w:rsidR="005B58D4" w:rsidRPr="009E0104" w:rsidRDefault="009F2F88" w:rsidP="005B58D4">
      <w:pPr>
        <w:tabs>
          <w:tab w:val="left" w:pos="1560"/>
          <w:tab w:val="left" w:pos="7665"/>
        </w:tabs>
        <w:spacing w:after="0" w:line="240" w:lineRule="auto"/>
        <w:jc w:val="both"/>
        <w:rPr>
          <w:rFonts w:ascii="Times New Roman" w:eastAsia="Times New Roman" w:hAnsi="Times New Roman" w:cs="Times New Roman"/>
          <w:bCs/>
          <w:lang w:eastAsia="ru-RU"/>
        </w:rPr>
      </w:pPr>
      <w:r w:rsidRPr="009E0104">
        <w:rPr>
          <w:rFonts w:ascii="Times New Roman" w:eastAsia="Times New Roman" w:hAnsi="Times New Roman" w:cs="Times New Roman"/>
          <w:bCs/>
          <w:lang w:eastAsia="ru-RU"/>
        </w:rPr>
        <w:t>«15»</w:t>
      </w:r>
      <w:r w:rsidR="005B58D4" w:rsidRPr="009E0104">
        <w:rPr>
          <w:rFonts w:ascii="Times New Roman" w:eastAsia="Times New Roman" w:hAnsi="Times New Roman" w:cs="Times New Roman"/>
          <w:bCs/>
          <w:lang w:eastAsia="ru-RU"/>
        </w:rPr>
        <w:t xml:space="preserve">  марта 2018г.    </w:t>
      </w:r>
    </w:p>
    <w:p w:rsidR="005B58D4" w:rsidRPr="009E0104" w:rsidRDefault="005B58D4" w:rsidP="005B58D4">
      <w:pPr>
        <w:spacing w:after="0" w:line="240" w:lineRule="auto"/>
        <w:jc w:val="center"/>
        <w:rPr>
          <w:rFonts w:ascii="Times New Roman" w:eastAsia="Times New Roman" w:hAnsi="Times New Roman" w:cs="Times New Roman"/>
          <w:b/>
          <w:lang w:eastAsia="ru-RU"/>
        </w:rPr>
      </w:pPr>
    </w:p>
    <w:p w:rsidR="005B58D4" w:rsidRPr="009E0104" w:rsidRDefault="005B58D4" w:rsidP="005B58D4">
      <w:pPr>
        <w:spacing w:after="0" w:line="240" w:lineRule="auto"/>
        <w:jc w:val="center"/>
        <w:rPr>
          <w:rFonts w:ascii="Times New Roman" w:eastAsia="Times New Roman" w:hAnsi="Times New Roman" w:cs="Times New Roman"/>
          <w:b/>
          <w:i/>
          <w:sz w:val="24"/>
          <w:szCs w:val="24"/>
          <w:lang w:eastAsia="ru-RU"/>
        </w:rPr>
      </w:pPr>
      <w:r w:rsidRPr="009E0104">
        <w:rPr>
          <w:rFonts w:ascii="Times New Roman" w:eastAsia="Times New Roman" w:hAnsi="Times New Roman" w:cs="Times New Roman"/>
          <w:b/>
          <w:sz w:val="24"/>
          <w:szCs w:val="24"/>
          <w:lang w:eastAsia="ru-RU"/>
        </w:rPr>
        <w:t xml:space="preserve">З А К Л Ю Ч Е Н И Е№ </w:t>
      </w:r>
      <w:r w:rsidR="003D4720" w:rsidRPr="009E0104">
        <w:rPr>
          <w:rFonts w:ascii="Times New Roman" w:eastAsia="Times New Roman" w:hAnsi="Times New Roman" w:cs="Times New Roman"/>
          <w:b/>
          <w:sz w:val="24"/>
          <w:szCs w:val="24"/>
          <w:lang w:eastAsia="ru-RU"/>
        </w:rPr>
        <w:t xml:space="preserve"> 18</w:t>
      </w:r>
      <w:r w:rsidR="00C93861" w:rsidRPr="009E0104">
        <w:rPr>
          <w:rFonts w:ascii="Times New Roman" w:eastAsia="Times New Roman" w:hAnsi="Times New Roman" w:cs="Times New Roman"/>
          <w:b/>
          <w:sz w:val="24"/>
          <w:szCs w:val="24"/>
          <w:lang w:eastAsia="ru-RU"/>
        </w:rPr>
        <w:t xml:space="preserve">  /</w:t>
      </w:r>
      <w:r w:rsidRPr="009E0104">
        <w:rPr>
          <w:rFonts w:ascii="Times New Roman" w:eastAsia="Times New Roman" w:hAnsi="Times New Roman" w:cs="Times New Roman"/>
          <w:b/>
          <w:sz w:val="24"/>
          <w:szCs w:val="24"/>
          <w:lang w:eastAsia="ru-RU"/>
        </w:rPr>
        <w:t>з</w:t>
      </w:r>
    </w:p>
    <w:p w:rsidR="005B58D4" w:rsidRPr="009E0104" w:rsidRDefault="005B58D4" w:rsidP="005B58D4">
      <w:pPr>
        <w:spacing w:after="0" w:line="240" w:lineRule="auto"/>
        <w:jc w:val="center"/>
        <w:rPr>
          <w:rFonts w:ascii="Times New Roman" w:eastAsia="Times New Roman" w:hAnsi="Times New Roman" w:cs="Times New Roman"/>
          <w:b/>
          <w:sz w:val="24"/>
          <w:szCs w:val="24"/>
          <w:lang w:eastAsia="ru-RU"/>
        </w:rPr>
      </w:pPr>
    </w:p>
    <w:p w:rsidR="005B58D4" w:rsidRPr="009E0104" w:rsidRDefault="005B58D4" w:rsidP="005B58D4">
      <w:pPr>
        <w:spacing w:after="0" w:line="240" w:lineRule="auto"/>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 xml:space="preserve">Контрольно-ревизионной комиссии Еткульского муниципального района </w:t>
      </w:r>
    </w:p>
    <w:p w:rsidR="005B58D4" w:rsidRPr="009E0104" w:rsidRDefault="005B58D4" w:rsidP="005B58D4">
      <w:pPr>
        <w:spacing w:after="0" w:line="240" w:lineRule="auto"/>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 xml:space="preserve"> по результатам внешней проверки годовой бюджетной отчетности</w:t>
      </w:r>
    </w:p>
    <w:p w:rsidR="005B58D4" w:rsidRPr="009E0104" w:rsidRDefault="005B58D4" w:rsidP="005B58D4">
      <w:pPr>
        <w:spacing w:after="0" w:line="240" w:lineRule="auto"/>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Комитета по управлению имуществом и земельным отношениям</w:t>
      </w:r>
    </w:p>
    <w:p w:rsidR="005B58D4" w:rsidRPr="009E0104" w:rsidRDefault="005B58D4" w:rsidP="005B58D4">
      <w:pPr>
        <w:spacing w:after="0" w:line="240" w:lineRule="auto"/>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администрацииЕткульского муниципального района за 2017 год.</w:t>
      </w:r>
    </w:p>
    <w:p w:rsidR="005B58D4" w:rsidRPr="009E0104" w:rsidRDefault="005B58D4" w:rsidP="005B58D4">
      <w:pPr>
        <w:spacing w:after="0" w:line="240" w:lineRule="auto"/>
        <w:jc w:val="center"/>
        <w:rPr>
          <w:rFonts w:ascii="Times New Roman" w:eastAsia="Times New Roman" w:hAnsi="Times New Roman" w:cs="Times New Roman"/>
          <w:sz w:val="24"/>
          <w:szCs w:val="24"/>
          <w:lang w:eastAsia="ru-RU"/>
        </w:rPr>
      </w:pPr>
    </w:p>
    <w:p w:rsidR="005B58D4" w:rsidRPr="009E0104" w:rsidRDefault="005B58D4" w:rsidP="005B58D4">
      <w:pPr>
        <w:tabs>
          <w:tab w:val="left" w:pos="1260"/>
        </w:tabs>
        <w:spacing w:after="0" w:line="240" w:lineRule="auto"/>
        <w:jc w:val="both"/>
        <w:rPr>
          <w:rFonts w:ascii="Times New Roman" w:eastAsia="Times New Roman" w:hAnsi="Times New Roman" w:cs="Times New Roman"/>
          <w:sz w:val="24"/>
          <w:szCs w:val="24"/>
          <w:lang w:eastAsia="ru-RU"/>
        </w:rPr>
      </w:pPr>
    </w:p>
    <w:p w:rsidR="005B58D4" w:rsidRPr="009E0104" w:rsidRDefault="009F2F88" w:rsidP="005B58D4">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lang w:eastAsia="ru-RU"/>
        </w:rPr>
        <w:t xml:space="preserve">                </w:t>
      </w:r>
      <w:r w:rsidR="005B58D4" w:rsidRPr="009E0104">
        <w:rPr>
          <w:rFonts w:ascii="Times New Roman" w:eastAsia="Times New Roman" w:hAnsi="Times New Roman" w:cs="Times New Roman"/>
          <w:sz w:val="24"/>
          <w:szCs w:val="24"/>
          <w:lang w:eastAsia="ru-RU"/>
        </w:rPr>
        <w:t>На основании статьи 264.4. бюджетного  Кодекса  РФ  распоряжения председателя контрольно – ревизионной комиссии  Еткульского муниципального района  В.Г. Садовского «О внешней  проверке годовой бюджетной отчетности Еткульского муниципального района за 2017год.»  № 01-06/03-ОД  от 23.01.2018г.,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годовой бюджетной отчетности  Комитета по управлению имуществом и земельным отношениям администрации Еткульского муниципального района  за 2017год.</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5B58D4" w:rsidRPr="009E0104" w:rsidRDefault="005B58D4" w:rsidP="005B58D4">
      <w:pPr>
        <w:ind w:left="-567" w:firstLine="426"/>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Предмет проверки</w:t>
      </w:r>
      <w:r w:rsidRPr="009E0104">
        <w:rPr>
          <w:rFonts w:ascii="Times New Roman" w:eastAsia="Times New Roman" w:hAnsi="Times New Roman" w:cs="Times New Roman"/>
          <w:sz w:val="24"/>
          <w:szCs w:val="24"/>
        </w:rPr>
        <w:t xml:space="preserve">: годовая бюджетная отчётность </w:t>
      </w:r>
      <w:r w:rsidRPr="009E0104">
        <w:rPr>
          <w:rFonts w:ascii="Times New Roman" w:eastAsia="Times New Roman" w:hAnsi="Times New Roman" w:cs="Times New Roman"/>
          <w:sz w:val="24"/>
          <w:szCs w:val="24"/>
          <w:lang w:eastAsia="ru-RU"/>
        </w:rPr>
        <w:t>Комитета по управлению имуществом и земельным отношениям</w:t>
      </w:r>
      <w:r w:rsidRPr="009E0104">
        <w:rPr>
          <w:rFonts w:ascii="Times New Roman" w:eastAsia="Times New Roman" w:hAnsi="Times New Roman" w:cs="Times New Roman"/>
          <w:sz w:val="24"/>
          <w:szCs w:val="24"/>
        </w:rPr>
        <w:t xml:space="preserve">  за 2017 год.</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9E0104">
        <w:rPr>
          <w:rFonts w:ascii="Times New Roman" w:eastAsia="Times New Roman" w:hAnsi="Times New Roman"/>
          <w:b/>
          <w:sz w:val="24"/>
          <w:szCs w:val="24"/>
        </w:rPr>
        <w:t>Цель внешней проверки :</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sz w:val="24"/>
          <w:szCs w:val="24"/>
        </w:rPr>
        <w:t>- Проанализировать и оценить  содержащуюся  в годовой отчетности информацию о бюджетной деятельности (ГАБС) на предмет  полноты и достоверности  отчётных данных, законности  и эффективности  исполнения сметы.</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b/>
          <w:sz w:val="24"/>
          <w:szCs w:val="24"/>
        </w:rPr>
        <w:t>Задачи внешней проверки</w:t>
      </w:r>
      <w:r w:rsidRPr="009E0104">
        <w:rPr>
          <w:rFonts w:ascii="Times New Roman" w:eastAsia="Times New Roman" w:hAnsi="Times New Roman"/>
          <w:sz w:val="24"/>
          <w:szCs w:val="24"/>
        </w:rPr>
        <w:t xml:space="preserve">: </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b/>
          <w:sz w:val="24"/>
          <w:szCs w:val="24"/>
        </w:rPr>
        <w:t>Форма проверки</w:t>
      </w:r>
      <w:r w:rsidRPr="009E0104">
        <w:rPr>
          <w:rFonts w:ascii="Times New Roman" w:eastAsia="Times New Roman" w:hAnsi="Times New Roman"/>
          <w:sz w:val="24"/>
          <w:szCs w:val="24"/>
        </w:rPr>
        <w:t xml:space="preserve">: камеральная. </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b/>
          <w:sz w:val="24"/>
          <w:szCs w:val="24"/>
        </w:rPr>
        <w:t xml:space="preserve">Срок проведения проверки </w:t>
      </w:r>
      <w:r w:rsidRPr="009E0104">
        <w:rPr>
          <w:rFonts w:ascii="Times New Roman" w:eastAsia="Times New Roman" w:hAnsi="Times New Roman"/>
          <w:sz w:val="24"/>
          <w:szCs w:val="24"/>
        </w:rPr>
        <w:t>с  20 февраля по 20 марта 2018года.</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5B58D4" w:rsidRPr="009E0104" w:rsidRDefault="005B58D4" w:rsidP="005B58D4">
      <w:pPr>
        <w:tabs>
          <w:tab w:val="left" w:pos="1260"/>
        </w:tabs>
        <w:spacing w:after="0" w:line="240" w:lineRule="auto"/>
        <w:ind w:left="-567"/>
        <w:jc w:val="both"/>
        <w:rPr>
          <w:rFonts w:ascii="Times New Roman" w:eastAsia="Times New Roman" w:hAnsi="Times New Roman" w:cs="Times New Roman"/>
          <w:sz w:val="24"/>
          <w:szCs w:val="24"/>
          <w:lang w:eastAsia="ru-RU"/>
        </w:rPr>
      </w:pPr>
    </w:p>
    <w:p w:rsidR="005B58D4" w:rsidRPr="009E0104" w:rsidRDefault="005B58D4" w:rsidP="005B58D4">
      <w:pPr>
        <w:tabs>
          <w:tab w:val="left" w:pos="1260"/>
        </w:tabs>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lang w:eastAsia="ru-RU"/>
        </w:rPr>
        <w:t>-  заместитель главы, председатель Комитета по управлению имуществом и земельным отношениям администрации Еткульского муниципального района –  Любовь Александровна Рязанова</w:t>
      </w:r>
    </w:p>
    <w:p w:rsidR="005B58D4" w:rsidRPr="009E0104" w:rsidRDefault="005B58D4" w:rsidP="005B58D4">
      <w:pPr>
        <w:tabs>
          <w:tab w:val="left" w:pos="1260"/>
        </w:tabs>
        <w:spacing w:after="0" w:line="240" w:lineRule="auto"/>
        <w:ind w:left="-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старший бухгалтер Комитета по управлению имуществом и земельным отношениям  администрации Еткульского муниципального района –  Марина Валерьевна  Карелина.</w:t>
      </w:r>
    </w:p>
    <w:p w:rsidR="005B58D4" w:rsidRPr="009E0104" w:rsidRDefault="005B58D4" w:rsidP="005B58D4">
      <w:pPr>
        <w:tabs>
          <w:tab w:val="left" w:pos="1260"/>
        </w:tabs>
        <w:spacing w:after="0" w:line="240" w:lineRule="auto"/>
        <w:ind w:left="-567"/>
        <w:jc w:val="both"/>
        <w:rPr>
          <w:rFonts w:ascii="Times New Roman" w:eastAsia="Times New Roman" w:hAnsi="Times New Roman" w:cs="Times New Roman"/>
          <w:sz w:val="24"/>
          <w:szCs w:val="24"/>
          <w:lang w:eastAsia="ru-RU"/>
        </w:rPr>
      </w:pPr>
    </w:p>
    <w:p w:rsidR="005B58D4" w:rsidRPr="009E0104" w:rsidRDefault="005B58D4" w:rsidP="005B58D4">
      <w:pPr>
        <w:tabs>
          <w:tab w:val="left" w:pos="1260"/>
          <w:tab w:val="left" w:pos="3690"/>
          <w:tab w:val="center" w:pos="5102"/>
        </w:tabs>
        <w:spacing w:after="0" w:line="240" w:lineRule="auto"/>
        <w:rPr>
          <w:rFonts w:ascii="Times New Roman" w:eastAsia="Times New Roman" w:hAnsi="Times New Roman"/>
          <w:b/>
          <w:sz w:val="24"/>
          <w:szCs w:val="24"/>
        </w:rPr>
      </w:pPr>
      <w:r w:rsidRPr="009E0104">
        <w:rPr>
          <w:rFonts w:ascii="Times New Roman" w:eastAsia="Times New Roman" w:hAnsi="Times New Roman"/>
          <w:b/>
          <w:sz w:val="24"/>
          <w:szCs w:val="24"/>
        </w:rPr>
        <w:lastRenderedPageBreak/>
        <w:t>Вопросы внешней проверки:</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sz w:val="24"/>
          <w:szCs w:val="24"/>
        </w:rPr>
        <w:t>-организационная структура Комитета по управлению имуществом и земельным отношениям;</w:t>
      </w:r>
    </w:p>
    <w:p w:rsidR="005B58D4" w:rsidRPr="009E0104" w:rsidRDefault="005B58D4" w:rsidP="005B58D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E0104">
        <w:rPr>
          <w:rFonts w:ascii="Times New Roman" w:eastAsia="Times New Roman" w:hAnsi="Times New Roman"/>
          <w:sz w:val="24"/>
          <w:szCs w:val="24"/>
        </w:rPr>
        <w:t>- проверить состав , сроки предоставления и содержание форм годовой бюджетной отчётности за 2017 год;</w:t>
      </w:r>
    </w:p>
    <w:p w:rsidR="005B58D4" w:rsidRPr="009E0104" w:rsidRDefault="005B58D4" w:rsidP="005B58D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 анализ бюджетной деятельности по формам бюджетной отчетности;</w:t>
      </w:r>
    </w:p>
    <w:p w:rsidR="005B58D4" w:rsidRPr="009E0104" w:rsidRDefault="005B58D4" w:rsidP="005B58D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-установить  полноту исполнения расходных обязательств бюджета, в том числе по исполнению программной части бюджета</w:t>
      </w:r>
    </w:p>
    <w:p w:rsidR="005B58D4" w:rsidRPr="009E0104" w:rsidRDefault="005B58D4" w:rsidP="005B58D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организация внутреннего финансового контроля </w:t>
      </w:r>
      <w:r w:rsidRPr="009E0104">
        <w:rPr>
          <w:rFonts w:ascii="Times New Roman" w:eastAsia="Times New Roman" w:hAnsi="Times New Roman"/>
          <w:sz w:val="24"/>
          <w:szCs w:val="24"/>
          <w:lang w:eastAsia="ru-RU"/>
        </w:rPr>
        <w:t>и внутреннего финансового аудита ;</w:t>
      </w:r>
    </w:p>
    <w:p w:rsidR="005B58D4" w:rsidRPr="009E0104" w:rsidRDefault="005B58D4" w:rsidP="005B58D4">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E0104">
        <w:rPr>
          <w:rFonts w:ascii="Times New Roman" w:eastAsia="Times New Roman" w:hAnsi="Times New Roman"/>
          <w:sz w:val="24"/>
          <w:szCs w:val="24"/>
        </w:rPr>
        <w:t>- дать  оценку достоверности данных годового отчёта об исполнении бюджета  (ГРБС) за 2017год.</w:t>
      </w:r>
    </w:p>
    <w:p w:rsidR="005B58D4" w:rsidRPr="009E0104" w:rsidRDefault="005B58D4" w:rsidP="005B58D4">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5B58D4" w:rsidRPr="009E0104" w:rsidRDefault="005B58D4" w:rsidP="005B58D4">
      <w:pPr>
        <w:spacing w:after="0"/>
        <w:ind w:firstLine="425"/>
        <w:jc w:val="center"/>
        <w:rPr>
          <w:rFonts w:ascii="Times New Roman" w:eastAsia="Times New Roman" w:hAnsi="Times New Roman"/>
          <w:b/>
          <w:sz w:val="24"/>
          <w:szCs w:val="24"/>
          <w:lang w:eastAsia="ru-RU"/>
        </w:rPr>
      </w:pPr>
      <w:r w:rsidRPr="009E0104">
        <w:rPr>
          <w:rFonts w:ascii="Times New Roman" w:eastAsia="Times New Roman" w:hAnsi="Times New Roman"/>
          <w:b/>
          <w:sz w:val="24"/>
          <w:szCs w:val="24"/>
          <w:lang w:eastAsia="ru-RU"/>
        </w:rPr>
        <w:t>Законодательная, нормативно-правовая и информационная база</w:t>
      </w:r>
    </w:p>
    <w:p w:rsidR="005B58D4" w:rsidRPr="009E0104" w:rsidRDefault="005B58D4" w:rsidP="005B58D4">
      <w:pPr>
        <w:spacing w:after="0"/>
        <w:ind w:left="-426" w:firstLine="425"/>
        <w:jc w:val="center"/>
        <w:rPr>
          <w:rFonts w:ascii="Times New Roman" w:eastAsia="Times New Roman" w:hAnsi="Times New Roman"/>
          <w:b/>
          <w:sz w:val="24"/>
          <w:szCs w:val="24"/>
          <w:lang w:eastAsia="ru-RU"/>
        </w:rPr>
      </w:pPr>
      <w:r w:rsidRPr="009E0104">
        <w:rPr>
          <w:rFonts w:ascii="Times New Roman" w:eastAsia="Times New Roman" w:hAnsi="Times New Roman"/>
          <w:b/>
          <w:sz w:val="24"/>
          <w:szCs w:val="24"/>
          <w:lang w:eastAsia="ru-RU"/>
        </w:rPr>
        <w:t>для проведения внешней проверки исполнения бюджета.</w:t>
      </w:r>
    </w:p>
    <w:p w:rsidR="005B58D4" w:rsidRPr="009E0104" w:rsidRDefault="005B58D4" w:rsidP="005B58D4">
      <w:pPr>
        <w:spacing w:after="0"/>
        <w:ind w:left="-426" w:firstLine="425"/>
        <w:rPr>
          <w:rFonts w:ascii="Times New Roman" w:eastAsia="Times New Roman" w:hAnsi="Times New Roman"/>
          <w:b/>
          <w:sz w:val="24"/>
          <w:szCs w:val="24"/>
          <w:lang w:eastAsia="ru-RU"/>
        </w:rPr>
      </w:pPr>
    </w:p>
    <w:p w:rsidR="005B58D4" w:rsidRPr="009E0104" w:rsidRDefault="005B58D4" w:rsidP="005B58D4">
      <w:pPr>
        <w:tabs>
          <w:tab w:val="left" w:pos="993"/>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1.Бюджетный кодекс РФ (БК РФ);</w:t>
      </w:r>
    </w:p>
    <w:p w:rsidR="005B58D4" w:rsidRPr="009E0104" w:rsidRDefault="005B58D4" w:rsidP="005B58D4">
      <w:pPr>
        <w:tabs>
          <w:tab w:val="left" w:pos="993"/>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2.Гражданский кодекс РФ (часть первая, ГК РФ);</w:t>
      </w:r>
    </w:p>
    <w:p w:rsidR="005B58D4" w:rsidRPr="009E0104" w:rsidRDefault="005B58D4" w:rsidP="005B58D4">
      <w:pPr>
        <w:tabs>
          <w:tab w:val="left" w:pos="993"/>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3.Федеральный закон от 06.12.2011г. №402-ФЗ «О бухгалтерском учете»;</w:t>
      </w:r>
    </w:p>
    <w:p w:rsidR="005B58D4" w:rsidRPr="009E0104" w:rsidRDefault="005B58D4" w:rsidP="005B58D4">
      <w:pPr>
        <w:tabs>
          <w:tab w:val="left" w:pos="993"/>
        </w:tabs>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4."Единый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5B58D4" w:rsidRPr="009E0104" w:rsidRDefault="005B58D4" w:rsidP="005B58D4">
      <w:pPr>
        <w:tabs>
          <w:tab w:val="left" w:pos="993"/>
        </w:tabs>
        <w:spacing w:line="240" w:lineRule="auto"/>
        <w:ind w:left="-426"/>
        <w:jc w:val="both"/>
        <w:rPr>
          <w:rFonts w:ascii="Times New Roman" w:eastAsia="Times New Roman" w:hAnsi="Times New Roman" w:cs="Times New Roman"/>
          <w:sz w:val="24"/>
          <w:szCs w:val="24"/>
        </w:rPr>
      </w:pPr>
      <w:r w:rsidRPr="009E0104">
        <w:rPr>
          <w:rFonts w:ascii="Times New Roman" w:eastAsia="Times New Roman" w:hAnsi="Times New Roman"/>
          <w:sz w:val="24"/>
          <w:szCs w:val="24"/>
          <w:lang w:eastAsia="ru-RU"/>
        </w:rPr>
        <w:t xml:space="preserve"> 5.Приказ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9E0104">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5B58D4" w:rsidRPr="009E0104" w:rsidRDefault="005B58D4" w:rsidP="005B58D4">
      <w:pPr>
        <w:tabs>
          <w:tab w:val="left" w:pos="993"/>
        </w:tabs>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cs="Times New Roman"/>
          <w:sz w:val="24"/>
          <w:szCs w:val="24"/>
        </w:rPr>
        <w:t>6. Решение Собрания депутатов  Еткульского муниципального района от 30.10.2013г. № 459 «Об утверждении  вновой редакции  положения о бюджетном процессе в Еткульском  муниципальном районе»;</w:t>
      </w:r>
    </w:p>
    <w:p w:rsidR="005B58D4" w:rsidRPr="009E0104" w:rsidRDefault="005B58D4" w:rsidP="005B58D4">
      <w:pPr>
        <w:tabs>
          <w:tab w:val="left" w:pos="-142"/>
        </w:tabs>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7.Решение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5B58D4" w:rsidRPr="009E0104" w:rsidRDefault="005B58D4" w:rsidP="005B58D4">
      <w:pPr>
        <w:tabs>
          <w:tab w:val="left" w:pos="993"/>
        </w:tabs>
        <w:spacing w:line="242"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8.Решение Собрания депутатов Еткульского муниципального района от 29.12.2017г. № 326«О внесении изменений в Решение Собрания депутатов Еткульского муниципального района от 21.12.2016г. № 166 «О бюджете Еткульского муниципального района на 2017год и на плановый период 2018-2019 годов»;</w:t>
      </w:r>
    </w:p>
    <w:p w:rsidR="00794CDB" w:rsidRPr="009E0104" w:rsidRDefault="005B58D4" w:rsidP="00794CDB">
      <w:pPr>
        <w:tabs>
          <w:tab w:val="left" w:pos="993"/>
        </w:tabs>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9.Приказ от 25.12.2013г № 120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bookmarkStart w:id="0" w:name="_GoBack"/>
      <w:bookmarkEnd w:id="0"/>
    </w:p>
    <w:p w:rsidR="00794CDB" w:rsidRPr="009E0104" w:rsidRDefault="00794CDB" w:rsidP="005B58D4">
      <w:pPr>
        <w:tabs>
          <w:tab w:val="left" w:pos="993"/>
        </w:tabs>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10.</w:t>
      </w:r>
      <w:r w:rsidRPr="009E0104">
        <w:rPr>
          <w:rFonts w:ascii="Times New Roman" w:eastAsia="Times New Roman" w:hAnsi="Times New Roman" w:cs="Times New Roman"/>
          <w:spacing w:val="-4"/>
          <w:sz w:val="24"/>
          <w:szCs w:val="24"/>
          <w:lang w:eastAsia="ru-RU"/>
        </w:rPr>
        <w:t>Положение  о Комитете по имуществу и земельным отношениям администрации Еткульского муниципального района (Утверждено решением Собрания депутатов Еткульского муниципального района № 198</w:t>
      </w:r>
      <w:r w:rsidR="0051550A" w:rsidRPr="009E0104">
        <w:rPr>
          <w:rFonts w:ascii="Times New Roman" w:eastAsia="Times New Roman" w:hAnsi="Times New Roman" w:cs="Times New Roman"/>
          <w:spacing w:val="-4"/>
          <w:sz w:val="24"/>
          <w:szCs w:val="24"/>
          <w:lang w:eastAsia="ru-RU"/>
        </w:rPr>
        <w:t>3</w:t>
      </w:r>
      <w:r w:rsidRPr="009E0104">
        <w:rPr>
          <w:rFonts w:ascii="Times New Roman" w:eastAsia="Times New Roman" w:hAnsi="Times New Roman" w:cs="Times New Roman"/>
          <w:spacing w:val="-4"/>
          <w:sz w:val="24"/>
          <w:szCs w:val="24"/>
          <w:lang w:eastAsia="ru-RU"/>
        </w:rPr>
        <w:t xml:space="preserve"> от 26 октября 2011г.)</w:t>
      </w:r>
      <w:r w:rsidR="009F2F88" w:rsidRPr="009E0104">
        <w:rPr>
          <w:rFonts w:ascii="Times New Roman" w:eastAsia="Times New Roman" w:hAnsi="Times New Roman" w:cs="Times New Roman"/>
          <w:spacing w:val="-4"/>
          <w:sz w:val="24"/>
          <w:szCs w:val="24"/>
          <w:lang w:eastAsia="ru-RU"/>
        </w:rPr>
        <w:t>;</w:t>
      </w:r>
    </w:p>
    <w:p w:rsidR="00794CDB" w:rsidRPr="009E0104" w:rsidRDefault="009F2F88" w:rsidP="005B58D4">
      <w:pPr>
        <w:widowControl w:val="0"/>
        <w:overflowPunct w:val="0"/>
        <w:autoSpaceDE w:val="0"/>
        <w:autoSpaceDN w:val="0"/>
        <w:adjustRightInd w:val="0"/>
        <w:spacing w:after="0" w:line="240" w:lineRule="auto"/>
        <w:ind w:left="-426" w:right="45"/>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11</w:t>
      </w:r>
      <w:r w:rsidR="005B58D4" w:rsidRPr="009E0104">
        <w:rPr>
          <w:rFonts w:ascii="Times New Roman" w:eastAsia="Times New Roman" w:hAnsi="Times New Roman"/>
          <w:sz w:val="24"/>
          <w:szCs w:val="24"/>
          <w:lang w:eastAsia="ru-RU"/>
        </w:rPr>
        <w:t>.Годовая бюджетная отчетность  Комитета по управлению имущество и земельным отношениям об исполнении бюджета за 2017 год.</w:t>
      </w:r>
    </w:p>
    <w:p w:rsidR="00794CDB" w:rsidRPr="009E0104" w:rsidRDefault="00794CDB" w:rsidP="0035723F">
      <w:pPr>
        <w:tabs>
          <w:tab w:val="left" w:pos="1260"/>
          <w:tab w:val="left" w:pos="3690"/>
          <w:tab w:val="center" w:pos="5102"/>
        </w:tabs>
        <w:spacing w:after="0" w:line="240" w:lineRule="auto"/>
        <w:ind w:left="-426"/>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lastRenderedPageBreak/>
        <w:t>1.Общие положения</w:t>
      </w:r>
    </w:p>
    <w:p w:rsidR="00794CDB" w:rsidRPr="009E0104" w:rsidRDefault="00794CDB" w:rsidP="0035723F">
      <w:pPr>
        <w:tabs>
          <w:tab w:val="left" w:pos="1260"/>
          <w:tab w:val="left" w:pos="3690"/>
          <w:tab w:val="center" w:pos="5102"/>
        </w:tabs>
        <w:spacing w:after="0" w:line="240" w:lineRule="auto"/>
        <w:ind w:left="-426"/>
        <w:jc w:val="center"/>
        <w:rPr>
          <w:rFonts w:ascii="Times New Roman" w:eastAsia="Times New Roman" w:hAnsi="Times New Roman" w:cs="Times New Roman"/>
          <w:b/>
          <w:sz w:val="24"/>
          <w:szCs w:val="24"/>
          <w:lang w:eastAsia="ru-RU"/>
        </w:rPr>
      </w:pPr>
    </w:p>
    <w:p w:rsidR="00794CDB" w:rsidRPr="009E0104" w:rsidRDefault="009F2F88" w:rsidP="0035723F">
      <w:pPr>
        <w:tabs>
          <w:tab w:val="left" w:pos="1260"/>
          <w:tab w:val="left" w:pos="3690"/>
          <w:tab w:val="center" w:pos="5102"/>
        </w:tabs>
        <w:spacing w:after="0" w:line="240" w:lineRule="auto"/>
        <w:ind w:left="-426"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794CDB" w:rsidRPr="009E0104">
        <w:rPr>
          <w:rFonts w:ascii="Times New Roman" w:eastAsia="Times New Roman" w:hAnsi="Times New Roman" w:cs="Times New Roman"/>
          <w:sz w:val="24"/>
          <w:szCs w:val="24"/>
          <w:lang w:eastAsia="ru-RU"/>
        </w:rPr>
        <w:t>Комитет по управлению имуществом и земельным отношениям администрации Еткульского муниципального района ( далее – Комитет по УИ и ЗО , КУИЗО) является структурным подразделением администрации Еткульского муниципального района и подчиняется в своей деятельности Главе Еткульского муниципального района.</w:t>
      </w:r>
    </w:p>
    <w:p w:rsidR="00794CDB" w:rsidRPr="009E0104" w:rsidRDefault="009F2F88" w:rsidP="0035723F">
      <w:pPr>
        <w:tabs>
          <w:tab w:val="left" w:pos="1260"/>
          <w:tab w:val="left" w:pos="3690"/>
          <w:tab w:val="center" w:pos="5102"/>
        </w:tabs>
        <w:spacing w:after="0" w:line="240" w:lineRule="auto"/>
        <w:ind w:left="-426"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794CDB" w:rsidRPr="009E0104">
        <w:rPr>
          <w:rFonts w:ascii="Times New Roman" w:eastAsia="Times New Roman" w:hAnsi="Times New Roman" w:cs="Times New Roman"/>
          <w:sz w:val="24"/>
          <w:szCs w:val="24"/>
          <w:lang w:eastAsia="ru-RU"/>
        </w:rPr>
        <w:t>Основным предметом деятельности Комитета по УИ и ЗО является  повышение эффективности</w:t>
      </w:r>
      <w:r w:rsidR="0051550A" w:rsidRPr="009E0104">
        <w:rPr>
          <w:rFonts w:ascii="Times New Roman" w:eastAsia="Times New Roman" w:hAnsi="Times New Roman" w:cs="Times New Roman"/>
          <w:sz w:val="24"/>
          <w:szCs w:val="24"/>
          <w:lang w:eastAsia="ru-RU"/>
        </w:rPr>
        <w:t xml:space="preserve"> управления муниципальным имуществом и земельными ресурсами  Еткульского муниципального района.</w:t>
      </w:r>
    </w:p>
    <w:p w:rsidR="0051550A" w:rsidRPr="009E0104" w:rsidRDefault="009F2F88" w:rsidP="0035723F">
      <w:pPr>
        <w:tabs>
          <w:tab w:val="left" w:pos="1260"/>
        </w:tabs>
        <w:spacing w:after="0" w:line="240" w:lineRule="auto"/>
        <w:ind w:left="-426"/>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rPr>
        <w:t xml:space="preserve">                  </w:t>
      </w:r>
      <w:r w:rsidR="00794CDB" w:rsidRPr="009E0104">
        <w:rPr>
          <w:rFonts w:ascii="Times New Roman" w:eastAsia="Times New Roman" w:hAnsi="Times New Roman" w:cs="Times New Roman"/>
          <w:sz w:val="24"/>
          <w:szCs w:val="24"/>
        </w:rPr>
        <w:t xml:space="preserve">КУИЗО является юридическим </w:t>
      </w:r>
      <w:proofErr w:type="spellStart"/>
      <w:r w:rsidR="00794CDB" w:rsidRPr="009E0104">
        <w:rPr>
          <w:rFonts w:ascii="Times New Roman" w:eastAsia="Times New Roman" w:hAnsi="Times New Roman" w:cs="Times New Roman"/>
          <w:sz w:val="24"/>
          <w:szCs w:val="24"/>
        </w:rPr>
        <w:t>лицом,</w:t>
      </w:r>
      <w:r w:rsidR="0051550A" w:rsidRPr="009E0104">
        <w:rPr>
          <w:rFonts w:ascii="Times New Roman" w:eastAsia="Times New Roman" w:hAnsi="Times New Roman" w:cs="Times New Roman"/>
          <w:sz w:val="24"/>
          <w:szCs w:val="24"/>
          <w:lang w:eastAsia="ru-RU"/>
        </w:rPr>
        <w:t>зарегистрировано</w:t>
      </w:r>
      <w:proofErr w:type="spellEnd"/>
      <w:r w:rsidR="0051550A" w:rsidRPr="009E0104">
        <w:rPr>
          <w:rFonts w:ascii="Times New Roman" w:eastAsia="Times New Roman" w:hAnsi="Times New Roman" w:cs="Times New Roman"/>
          <w:sz w:val="24"/>
          <w:szCs w:val="24"/>
          <w:lang w:eastAsia="ru-RU"/>
        </w:rPr>
        <w:t xml:space="preserve"> в установленном порядке в МИФНС России №10 по Челябинской области №  от 19.12.2011года :</w:t>
      </w:r>
    </w:p>
    <w:p w:rsidR="0051550A" w:rsidRPr="009E0104" w:rsidRDefault="003D4720" w:rsidP="003D4720">
      <w:pPr>
        <w:tabs>
          <w:tab w:val="left" w:pos="1260"/>
        </w:tabs>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lang w:eastAsia="ru-RU"/>
        </w:rPr>
        <w:t xml:space="preserve">    - </w:t>
      </w:r>
      <w:r w:rsidR="0051550A" w:rsidRPr="009E0104">
        <w:rPr>
          <w:rFonts w:ascii="Times New Roman" w:eastAsia="Times New Roman" w:hAnsi="Times New Roman" w:cs="Times New Roman"/>
          <w:sz w:val="24"/>
          <w:szCs w:val="24"/>
          <w:lang w:eastAsia="ru-RU"/>
        </w:rPr>
        <w:t>ОГРН:</w:t>
      </w:r>
      <w:r w:rsidR="00C40982" w:rsidRPr="009E0104">
        <w:rPr>
          <w:rFonts w:ascii="Times New Roman" w:eastAsia="Times New Roman" w:hAnsi="Times New Roman" w:cs="Times New Roman"/>
          <w:sz w:val="24"/>
          <w:szCs w:val="24"/>
          <w:lang w:eastAsia="ru-RU"/>
        </w:rPr>
        <w:t xml:space="preserve"> </w:t>
      </w:r>
      <w:r w:rsidR="0051550A" w:rsidRPr="009E0104">
        <w:rPr>
          <w:rFonts w:ascii="Times New Roman" w:eastAsia="Times New Roman" w:hAnsi="Times New Roman" w:cs="Times New Roman"/>
          <w:sz w:val="24"/>
          <w:szCs w:val="24"/>
          <w:lang w:eastAsia="ru-RU"/>
        </w:rPr>
        <w:t xml:space="preserve"> </w:t>
      </w:r>
      <w:r w:rsidR="0035723F" w:rsidRPr="009E0104">
        <w:rPr>
          <w:rFonts w:ascii="Times New Roman" w:eastAsia="Times New Roman" w:hAnsi="Times New Roman" w:cs="Times New Roman"/>
          <w:sz w:val="24"/>
          <w:szCs w:val="24"/>
          <w:lang w:eastAsia="ru-RU"/>
        </w:rPr>
        <w:t>1027401634952</w:t>
      </w:r>
      <w:r w:rsidR="0051550A" w:rsidRPr="009E0104">
        <w:rPr>
          <w:rFonts w:ascii="Times New Roman" w:eastAsia="Times New Roman" w:hAnsi="Times New Roman" w:cs="Times New Roman"/>
          <w:sz w:val="24"/>
          <w:szCs w:val="24"/>
          <w:lang w:eastAsia="ru-RU"/>
        </w:rPr>
        <w:t>;</w:t>
      </w:r>
      <w:r w:rsidR="00C40982" w:rsidRPr="009E0104">
        <w:rPr>
          <w:rFonts w:ascii="Times New Roman" w:eastAsia="Times New Roman" w:hAnsi="Times New Roman" w:cs="Times New Roman"/>
          <w:sz w:val="24"/>
          <w:szCs w:val="24"/>
          <w:lang w:eastAsia="ru-RU"/>
        </w:rPr>
        <w:t xml:space="preserve">    </w:t>
      </w:r>
      <w:r w:rsidR="0051550A" w:rsidRPr="009E0104">
        <w:rPr>
          <w:rFonts w:ascii="Times New Roman" w:eastAsia="Times New Roman" w:hAnsi="Times New Roman" w:cs="Times New Roman"/>
          <w:sz w:val="24"/>
          <w:szCs w:val="24"/>
          <w:lang w:eastAsia="ru-RU"/>
        </w:rPr>
        <w:t xml:space="preserve"> ИНН:</w:t>
      </w:r>
      <w:r w:rsidR="00C40982" w:rsidRPr="009E0104">
        <w:rPr>
          <w:rFonts w:ascii="Times New Roman" w:eastAsia="Times New Roman" w:hAnsi="Times New Roman" w:cs="Times New Roman"/>
          <w:sz w:val="24"/>
          <w:szCs w:val="24"/>
          <w:lang w:eastAsia="ru-RU"/>
        </w:rPr>
        <w:t xml:space="preserve">  </w:t>
      </w:r>
      <w:r w:rsidR="0035723F" w:rsidRPr="009E0104">
        <w:rPr>
          <w:rFonts w:ascii="Times New Roman" w:eastAsia="Times New Roman" w:hAnsi="Times New Roman" w:cs="Times New Roman"/>
          <w:sz w:val="24"/>
          <w:szCs w:val="24"/>
          <w:lang w:eastAsia="ru-RU"/>
        </w:rPr>
        <w:t>7430001778</w:t>
      </w:r>
      <w:r w:rsidR="00C40982" w:rsidRPr="009E0104">
        <w:rPr>
          <w:rFonts w:ascii="Times New Roman" w:eastAsia="Times New Roman" w:hAnsi="Times New Roman" w:cs="Times New Roman"/>
          <w:sz w:val="24"/>
          <w:szCs w:val="24"/>
          <w:lang w:eastAsia="ru-RU"/>
        </w:rPr>
        <w:t xml:space="preserve">;    </w:t>
      </w:r>
      <w:r w:rsidR="0051550A" w:rsidRPr="009E0104">
        <w:rPr>
          <w:rFonts w:ascii="Times New Roman" w:eastAsia="Times New Roman" w:hAnsi="Times New Roman" w:cs="Times New Roman"/>
          <w:sz w:val="24"/>
          <w:szCs w:val="24"/>
          <w:lang w:eastAsia="ru-RU"/>
        </w:rPr>
        <w:t xml:space="preserve"> КПП</w:t>
      </w:r>
      <w:r w:rsidR="00C40982" w:rsidRPr="009E0104">
        <w:rPr>
          <w:rFonts w:ascii="Times New Roman" w:eastAsia="Times New Roman" w:hAnsi="Times New Roman" w:cs="Times New Roman"/>
          <w:sz w:val="24"/>
          <w:szCs w:val="24"/>
          <w:lang w:eastAsia="ru-RU"/>
        </w:rPr>
        <w:t xml:space="preserve"> :  </w:t>
      </w:r>
      <w:r w:rsidR="0035723F" w:rsidRPr="009E0104">
        <w:rPr>
          <w:rFonts w:ascii="Times New Roman" w:eastAsia="Times New Roman" w:hAnsi="Times New Roman" w:cs="Times New Roman"/>
          <w:sz w:val="24"/>
          <w:szCs w:val="24"/>
          <w:lang w:eastAsia="ru-RU"/>
        </w:rPr>
        <w:t>743001001</w:t>
      </w:r>
      <w:r w:rsidRPr="009E0104">
        <w:rPr>
          <w:rFonts w:ascii="Times New Roman" w:eastAsia="Times New Roman" w:hAnsi="Times New Roman" w:cs="Times New Roman"/>
          <w:sz w:val="24"/>
          <w:szCs w:val="24"/>
          <w:lang w:eastAsia="ru-RU"/>
        </w:rPr>
        <w:t>.</w:t>
      </w:r>
    </w:p>
    <w:p w:rsidR="0051550A" w:rsidRPr="009E0104" w:rsidRDefault="009F2F88" w:rsidP="0051550A">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rPr>
        <w:t xml:space="preserve">       </w:t>
      </w:r>
      <w:r w:rsidR="0051550A" w:rsidRPr="009E0104">
        <w:rPr>
          <w:rFonts w:ascii="Times New Roman" w:eastAsia="Times New Roman" w:hAnsi="Times New Roman" w:cs="Times New Roman"/>
          <w:sz w:val="24"/>
          <w:szCs w:val="24"/>
        </w:rPr>
        <w:t xml:space="preserve">По  </w:t>
      </w:r>
      <w:r w:rsidR="00794CDB" w:rsidRPr="009E0104">
        <w:rPr>
          <w:rFonts w:ascii="Times New Roman" w:eastAsia="Times New Roman" w:hAnsi="Times New Roman" w:cs="Times New Roman"/>
          <w:sz w:val="24"/>
          <w:szCs w:val="24"/>
        </w:rPr>
        <w:t xml:space="preserve"> организационно-правовой форм</w:t>
      </w:r>
      <w:r w:rsidR="0051550A" w:rsidRPr="009E0104">
        <w:rPr>
          <w:rFonts w:ascii="Times New Roman" w:eastAsia="Times New Roman" w:hAnsi="Times New Roman" w:cs="Times New Roman"/>
          <w:sz w:val="24"/>
          <w:szCs w:val="24"/>
        </w:rPr>
        <w:t>е Комитет по УИ и ЗО является казенным учреждением,</w:t>
      </w:r>
      <w:r w:rsidR="0051550A" w:rsidRPr="009E0104">
        <w:rPr>
          <w:rFonts w:ascii="Times New Roman" w:eastAsia="Times New Roman" w:hAnsi="Times New Roman" w:cs="Times New Roman"/>
          <w:sz w:val="24"/>
          <w:szCs w:val="24"/>
          <w:lang w:eastAsia="ru-RU"/>
        </w:rPr>
        <w:t>имеет самостоятельный баланс, гербовую печать, бланки со своим наименованием. Для учёта поступления и выбытия денежных средств открыты  лицевые счета:</w:t>
      </w:r>
    </w:p>
    <w:p w:rsidR="0051550A" w:rsidRPr="009E0104" w:rsidRDefault="0051550A" w:rsidP="0051550A">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в Финансовом управлении  Еткульского муниципального района:</w:t>
      </w:r>
      <w:r w:rsidR="0035723F" w:rsidRPr="009E0104">
        <w:rPr>
          <w:rFonts w:ascii="Times New Roman" w:eastAsia="Times New Roman" w:hAnsi="Times New Roman" w:cs="Times New Roman"/>
          <w:sz w:val="24"/>
          <w:szCs w:val="24"/>
          <w:lang w:eastAsia="ru-RU"/>
        </w:rPr>
        <w:t>03164230056</w:t>
      </w:r>
      <w:r w:rsidRPr="009E0104">
        <w:rPr>
          <w:rFonts w:ascii="Times New Roman" w:eastAsia="Times New Roman" w:hAnsi="Times New Roman" w:cs="Times New Roman"/>
          <w:sz w:val="24"/>
          <w:szCs w:val="24"/>
          <w:lang w:eastAsia="ru-RU"/>
        </w:rPr>
        <w:t xml:space="preserve"> МБ получатель средств местного бюджета ;</w:t>
      </w:r>
      <w:r w:rsidR="00C40982" w:rsidRPr="009E0104">
        <w:rPr>
          <w:rFonts w:ascii="Times New Roman" w:eastAsia="Times New Roman" w:hAnsi="Times New Roman" w:cs="Times New Roman"/>
          <w:sz w:val="24"/>
          <w:szCs w:val="24"/>
          <w:lang w:eastAsia="ru-RU"/>
        </w:rPr>
        <w:t xml:space="preserve">  </w:t>
      </w:r>
      <w:r w:rsidR="0035723F" w:rsidRPr="009E0104">
        <w:rPr>
          <w:rFonts w:ascii="Times New Roman" w:eastAsia="Times New Roman" w:hAnsi="Times New Roman" w:cs="Times New Roman"/>
          <w:sz w:val="24"/>
          <w:szCs w:val="24"/>
          <w:lang w:eastAsia="ru-RU"/>
        </w:rPr>
        <w:t>05364230056</w:t>
      </w:r>
      <w:r w:rsidR="00C40982" w:rsidRPr="009E0104">
        <w:rPr>
          <w:rFonts w:ascii="Times New Roman" w:eastAsia="Times New Roman" w:hAnsi="Times New Roman" w:cs="Times New Roman"/>
          <w:sz w:val="24"/>
          <w:szCs w:val="24"/>
          <w:lang w:eastAsia="ru-RU"/>
        </w:rPr>
        <w:t xml:space="preserve"> </w:t>
      </w:r>
      <w:r w:rsidRPr="009E0104">
        <w:rPr>
          <w:rFonts w:ascii="Times New Roman" w:eastAsia="Times New Roman" w:hAnsi="Times New Roman" w:cs="Times New Roman"/>
          <w:sz w:val="24"/>
          <w:szCs w:val="24"/>
          <w:lang w:eastAsia="ru-RU"/>
        </w:rPr>
        <w:t>ВР для учёта операций  со средствами в временном  распоряжении  получателя средств;</w:t>
      </w:r>
    </w:p>
    <w:p w:rsidR="0051550A" w:rsidRPr="009E0104" w:rsidRDefault="0051550A" w:rsidP="0051550A">
      <w:pPr>
        <w:tabs>
          <w:tab w:val="left" w:pos="1260"/>
        </w:tabs>
        <w:spacing w:after="0" w:line="240" w:lineRule="auto"/>
        <w:ind w:left="-426" w:firstLine="568"/>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-в  управлении Федерального казначейства Челябинской области :</w:t>
      </w:r>
      <w:r w:rsidR="0035723F" w:rsidRPr="009E0104">
        <w:rPr>
          <w:rFonts w:ascii="Times New Roman" w:eastAsia="Times New Roman" w:hAnsi="Times New Roman" w:cs="Times New Roman"/>
          <w:sz w:val="24"/>
          <w:szCs w:val="24"/>
          <w:lang w:eastAsia="ru-RU"/>
        </w:rPr>
        <w:t>04693025850</w:t>
      </w:r>
      <w:r w:rsidRPr="009E0104">
        <w:rPr>
          <w:rFonts w:ascii="Times New Roman" w:eastAsia="Times New Roman" w:hAnsi="Times New Roman" w:cs="Times New Roman"/>
          <w:sz w:val="24"/>
          <w:szCs w:val="24"/>
          <w:lang w:eastAsia="ru-RU"/>
        </w:rPr>
        <w:t xml:space="preserve"> для учёта доходов.</w:t>
      </w:r>
    </w:p>
    <w:p w:rsidR="0051550A" w:rsidRPr="009E0104" w:rsidRDefault="009F2F88" w:rsidP="009F2F88">
      <w:pPr>
        <w:spacing w:after="0" w:line="240" w:lineRule="auto"/>
        <w:ind w:left="-426"/>
        <w:jc w:val="both"/>
        <w:rPr>
          <w:rFonts w:ascii="Times New Roman" w:eastAsia="Times New Roman" w:hAnsi="Times New Roman" w:cs="Times New Roman"/>
          <w:sz w:val="24"/>
          <w:szCs w:val="24"/>
          <w:lang w:eastAsia="ru-RU"/>
        </w:rPr>
      </w:pPr>
      <w:r w:rsidRPr="009E0104">
        <w:rPr>
          <w:rFonts w:ascii="Times New Roman" w:eastAsia="Times New Roman" w:hAnsi="Times New Roman"/>
          <w:sz w:val="24"/>
          <w:szCs w:val="24"/>
          <w:lang w:eastAsia="ru-RU"/>
        </w:rPr>
        <w:t xml:space="preserve">                  </w:t>
      </w:r>
      <w:r w:rsidR="00C227D8" w:rsidRPr="009E0104">
        <w:rPr>
          <w:rFonts w:ascii="Times New Roman" w:eastAsia="Times New Roman" w:hAnsi="Times New Roman"/>
          <w:sz w:val="24"/>
          <w:szCs w:val="24"/>
          <w:lang w:eastAsia="ru-RU"/>
        </w:rPr>
        <w:t>Штатная численность персонала  Комитета по УИ и ЗО на 01. 01. 2018 г.  составляет</w:t>
      </w:r>
      <w:r w:rsidR="0035723F" w:rsidRPr="009E0104">
        <w:rPr>
          <w:rFonts w:ascii="Times New Roman" w:eastAsia="Times New Roman" w:hAnsi="Times New Roman"/>
          <w:sz w:val="24"/>
          <w:szCs w:val="24"/>
          <w:lang w:eastAsia="ru-RU"/>
        </w:rPr>
        <w:t xml:space="preserve"> </w:t>
      </w:r>
      <w:r w:rsidRPr="009E0104">
        <w:rPr>
          <w:rFonts w:ascii="Times New Roman" w:eastAsia="Times New Roman" w:hAnsi="Times New Roman"/>
          <w:sz w:val="24"/>
          <w:szCs w:val="24"/>
          <w:lang w:eastAsia="ru-RU"/>
        </w:rPr>
        <w:t xml:space="preserve"> </w:t>
      </w:r>
      <w:r w:rsidR="0035723F" w:rsidRPr="009E0104">
        <w:rPr>
          <w:rFonts w:ascii="Times New Roman" w:eastAsia="Times New Roman" w:hAnsi="Times New Roman"/>
          <w:sz w:val="24"/>
          <w:szCs w:val="24"/>
          <w:lang w:eastAsia="ru-RU"/>
        </w:rPr>
        <w:t>9</w:t>
      </w:r>
      <w:r w:rsidR="00C40982" w:rsidRPr="009E0104">
        <w:rPr>
          <w:rFonts w:ascii="Times New Roman" w:eastAsia="Times New Roman" w:hAnsi="Times New Roman"/>
          <w:sz w:val="24"/>
          <w:szCs w:val="24"/>
          <w:lang w:eastAsia="ru-RU"/>
        </w:rPr>
        <w:t xml:space="preserve"> </w:t>
      </w:r>
      <w:r w:rsidR="003D4720" w:rsidRPr="009E0104">
        <w:rPr>
          <w:rFonts w:ascii="Times New Roman" w:eastAsia="Times New Roman" w:hAnsi="Times New Roman"/>
          <w:sz w:val="24"/>
          <w:szCs w:val="24"/>
          <w:lang w:eastAsia="ru-RU"/>
        </w:rPr>
        <w:t xml:space="preserve">штатных единиц , в том числе </w:t>
      </w:r>
      <w:r w:rsidR="0035723F" w:rsidRPr="009E0104">
        <w:rPr>
          <w:rFonts w:ascii="Times New Roman" w:eastAsia="Times New Roman" w:hAnsi="Times New Roman"/>
          <w:sz w:val="24"/>
          <w:szCs w:val="24"/>
          <w:lang w:eastAsia="ru-RU"/>
        </w:rPr>
        <w:t xml:space="preserve"> 7 мун</w:t>
      </w:r>
      <w:r w:rsidR="003D4720" w:rsidRPr="009E0104">
        <w:rPr>
          <w:rFonts w:ascii="Times New Roman" w:eastAsia="Times New Roman" w:hAnsi="Times New Roman"/>
          <w:sz w:val="24"/>
          <w:szCs w:val="24"/>
          <w:lang w:eastAsia="ru-RU"/>
        </w:rPr>
        <w:t>иципальных служащих .</w:t>
      </w:r>
    </w:p>
    <w:p w:rsidR="0051550A" w:rsidRPr="009E0104" w:rsidRDefault="009F2F88" w:rsidP="009F2F88">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51550A" w:rsidRPr="009E0104">
        <w:rPr>
          <w:rFonts w:ascii="Times New Roman" w:eastAsia="Times New Roman" w:hAnsi="Times New Roman" w:cs="Times New Roman"/>
          <w:sz w:val="24"/>
          <w:szCs w:val="24"/>
          <w:lang w:eastAsia="ru-RU"/>
        </w:rPr>
        <w:t xml:space="preserve">Внешняя проверка  годового отчета «Об исполнении бюджета за 2017 год» Комитета </w:t>
      </w:r>
      <w:r w:rsidR="00736F5E" w:rsidRPr="009E0104">
        <w:rPr>
          <w:rFonts w:ascii="Times New Roman" w:eastAsia="Times New Roman" w:hAnsi="Times New Roman" w:cs="Times New Roman"/>
          <w:sz w:val="24"/>
          <w:szCs w:val="24"/>
          <w:lang w:eastAsia="ru-RU"/>
        </w:rPr>
        <w:t>по УИ и ЗО</w:t>
      </w:r>
      <w:r w:rsidR="0051550A" w:rsidRPr="009E0104">
        <w:rPr>
          <w:rFonts w:ascii="Times New Roman" w:eastAsia="Times New Roman" w:hAnsi="Times New Roman" w:cs="Times New Roman"/>
          <w:sz w:val="24"/>
          <w:szCs w:val="24"/>
          <w:lang w:eastAsia="ru-RU"/>
        </w:rPr>
        <w:t xml:space="preserve"> проводилась по  принципу  существенности  и включала в себя анализ, сопоставление и оценку годовой бюджетной отчетности об исполнении бюджета и других материалов за 2017 год.   </w:t>
      </w:r>
    </w:p>
    <w:p w:rsidR="0051550A" w:rsidRPr="009E0104" w:rsidRDefault="0051550A" w:rsidP="0051550A">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51550A" w:rsidRPr="009E0104" w:rsidRDefault="0051550A" w:rsidP="0051550A">
      <w:pPr>
        <w:tabs>
          <w:tab w:val="left" w:pos="885"/>
          <w:tab w:val="left" w:pos="6165"/>
          <w:tab w:val="left" w:pos="6660"/>
          <w:tab w:val="right" w:pos="10205"/>
        </w:tabs>
        <w:spacing w:after="0" w:line="240" w:lineRule="auto"/>
        <w:ind w:left="-426"/>
        <w:jc w:val="center"/>
        <w:rPr>
          <w:rFonts w:ascii="Times New Roman" w:eastAsia="Times New Roman" w:hAnsi="Times New Roman"/>
          <w:b/>
          <w:sz w:val="24"/>
          <w:szCs w:val="24"/>
        </w:rPr>
      </w:pPr>
      <w:r w:rsidRPr="009E0104">
        <w:rPr>
          <w:rFonts w:ascii="Times New Roman" w:eastAsia="Times New Roman" w:hAnsi="Times New Roman"/>
          <w:b/>
          <w:sz w:val="24"/>
          <w:szCs w:val="24"/>
        </w:rPr>
        <w:t>2. Проверка полноты и состава представленной отчетности в соответствии</w:t>
      </w:r>
    </w:p>
    <w:p w:rsidR="0051550A" w:rsidRPr="009E0104" w:rsidRDefault="0051550A" w:rsidP="0051550A">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9E0104">
        <w:rPr>
          <w:rFonts w:ascii="Times New Roman" w:eastAsia="Times New Roman" w:hAnsi="Times New Roman"/>
          <w:b/>
          <w:sz w:val="24"/>
          <w:szCs w:val="24"/>
        </w:rPr>
        <w:t xml:space="preserve"> с требованиями приказа от 28.12.2010г. №191н.</w:t>
      </w:r>
    </w:p>
    <w:p w:rsidR="0051550A" w:rsidRPr="009E0104" w:rsidRDefault="0051550A" w:rsidP="0051550A">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r w:rsidRPr="009E0104">
        <w:rPr>
          <w:rFonts w:ascii="Times New Roman" w:eastAsia="Times New Roman" w:hAnsi="Times New Roman"/>
          <w:b/>
          <w:sz w:val="24"/>
          <w:szCs w:val="24"/>
        </w:rPr>
        <w:t xml:space="preserve"> (в редакции от 29.12.2011г. №191н).</w:t>
      </w:r>
    </w:p>
    <w:p w:rsidR="0051550A" w:rsidRPr="009E0104" w:rsidRDefault="0051550A" w:rsidP="0051550A">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p>
    <w:p w:rsidR="0051550A" w:rsidRPr="009E0104" w:rsidRDefault="0051550A" w:rsidP="0051550A">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Годовая отчетность </w:t>
      </w:r>
      <w:r w:rsidR="00736F5E" w:rsidRPr="009E0104">
        <w:rPr>
          <w:rFonts w:ascii="Times New Roman" w:eastAsia="Times New Roman" w:hAnsi="Times New Roman"/>
          <w:sz w:val="24"/>
          <w:szCs w:val="24"/>
        </w:rPr>
        <w:t xml:space="preserve">  КУИЗО  </w:t>
      </w:r>
      <w:r w:rsidRPr="009E0104">
        <w:rPr>
          <w:rFonts w:ascii="Times New Roman" w:eastAsia="Times New Roman" w:hAnsi="Times New Roman"/>
          <w:sz w:val="24"/>
          <w:szCs w:val="24"/>
        </w:rPr>
        <w:t xml:space="preserve">за 2017 год предоставлена в контрольно-ревизионную комиссию в полном объёме и в установленный срок ( 20.02.2018г.  </w:t>
      </w:r>
      <w:proofErr w:type="spellStart"/>
      <w:r w:rsidRPr="009E0104">
        <w:rPr>
          <w:rFonts w:ascii="Times New Roman" w:eastAsia="Times New Roman" w:hAnsi="Times New Roman"/>
          <w:sz w:val="24"/>
          <w:szCs w:val="24"/>
        </w:rPr>
        <w:t>вх</w:t>
      </w:r>
      <w:proofErr w:type="spellEnd"/>
      <w:r w:rsidRPr="009E0104">
        <w:rPr>
          <w:rFonts w:ascii="Times New Roman" w:eastAsia="Times New Roman" w:hAnsi="Times New Roman"/>
          <w:sz w:val="24"/>
          <w:szCs w:val="24"/>
        </w:rPr>
        <w:t>. № 4</w:t>
      </w:r>
      <w:r w:rsidR="0035723F" w:rsidRPr="009E0104">
        <w:rPr>
          <w:rFonts w:ascii="Times New Roman" w:eastAsia="Times New Roman" w:hAnsi="Times New Roman"/>
          <w:sz w:val="24"/>
          <w:szCs w:val="24"/>
        </w:rPr>
        <w:t>3</w:t>
      </w:r>
      <w:r w:rsidRPr="009E0104">
        <w:rPr>
          <w:rFonts w:ascii="Times New Roman" w:eastAsia="Times New Roman" w:hAnsi="Times New Roman"/>
          <w:sz w:val="24"/>
          <w:szCs w:val="24"/>
        </w:rPr>
        <w:t>)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 , для проверки  отчётность представлена на бумажных носителях  :</w:t>
      </w:r>
    </w:p>
    <w:p w:rsidR="0051550A" w:rsidRPr="009E0104" w:rsidRDefault="0051550A" w:rsidP="0051550A">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Баланс  исполнения  бюджета  на 01.01.2018г. (ф. 0503130);</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Отчет об исполнении бюджета на 01.01.2018г. (ф. 0503127);</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Отчет о принятых обязательствах (ф.0503128);</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 движении нефинансовых активов (0503168);</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Справка по заключению счетов бюджета отчетного финансового года (ф. 0503110);</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Отчет о финансовых результатах  деятельности (ф. 0503121);</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 наличии дебиторской, кредитор</w:t>
      </w:r>
      <w:r w:rsidR="00713BFE" w:rsidRPr="009E0104">
        <w:rPr>
          <w:rFonts w:ascii="Times New Roman" w:eastAsia="Times New Roman" w:hAnsi="Times New Roman"/>
          <w:sz w:val="24"/>
          <w:szCs w:val="24"/>
          <w:lang w:eastAsia="ru-RU"/>
        </w:rPr>
        <w:t>ской задолженности на 01.01.2018</w:t>
      </w:r>
      <w:r w:rsidRPr="009E0104">
        <w:rPr>
          <w:rFonts w:ascii="Times New Roman" w:eastAsia="Times New Roman" w:hAnsi="Times New Roman"/>
          <w:sz w:val="24"/>
          <w:szCs w:val="24"/>
          <w:lang w:eastAsia="ru-RU"/>
        </w:rPr>
        <w:t>г. (ф.0503169);</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Отчет о движении денежных средств  (ф.0203123);</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об изменениях бюджетной росписи (ф.0503163);</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об исполнении бюджета  (ф.0503164);</w:t>
      </w:r>
    </w:p>
    <w:p w:rsidR="0051550A" w:rsidRPr="009E0104" w:rsidRDefault="0051550A" w:rsidP="0051550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Пояснительная записка (ф. 0503160), таблицы с №1 по №7.</w:t>
      </w:r>
    </w:p>
    <w:p w:rsidR="0051550A" w:rsidRPr="009E0104" w:rsidRDefault="0051550A" w:rsidP="0051550A">
      <w:pPr>
        <w:tabs>
          <w:tab w:val="left" w:pos="930"/>
        </w:tabs>
        <w:spacing w:after="0" w:line="240" w:lineRule="auto"/>
        <w:ind w:left="-567" w:firstLine="360"/>
        <w:jc w:val="both"/>
        <w:rPr>
          <w:rFonts w:ascii="Times New Roman" w:eastAsia="Times New Roman" w:hAnsi="Times New Roman"/>
          <w:b/>
          <w:sz w:val="20"/>
          <w:szCs w:val="20"/>
          <w:lang w:eastAsia="ru-RU"/>
        </w:rPr>
      </w:pPr>
    </w:p>
    <w:p w:rsidR="0051550A" w:rsidRPr="009E0104" w:rsidRDefault="00EA6624" w:rsidP="0051550A">
      <w:pPr>
        <w:tabs>
          <w:tab w:val="left" w:pos="1134"/>
          <w:tab w:val="right" w:pos="10205"/>
        </w:tabs>
        <w:spacing w:after="0" w:line="240" w:lineRule="auto"/>
        <w:ind w:left="-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lastRenderedPageBreak/>
        <w:t xml:space="preserve">            </w:t>
      </w:r>
      <w:r w:rsidR="009F2F88" w:rsidRPr="009E0104">
        <w:rPr>
          <w:rFonts w:ascii="Times New Roman" w:eastAsia="Times New Roman" w:hAnsi="Times New Roman"/>
          <w:sz w:val="24"/>
          <w:szCs w:val="24"/>
          <w:lang w:eastAsia="ru-RU"/>
        </w:rPr>
        <w:t xml:space="preserve"> </w:t>
      </w:r>
      <w:r w:rsidR="0051550A" w:rsidRPr="009E0104">
        <w:rPr>
          <w:rFonts w:ascii="Times New Roman" w:eastAsia="Times New Roman" w:hAnsi="Times New Roman"/>
          <w:sz w:val="24"/>
          <w:szCs w:val="24"/>
          <w:lang w:eastAsia="ru-RU"/>
        </w:rPr>
        <w:t>Формы бюджетной отчетности, содержащие плановые и аналитические показатели  подписаны</w:t>
      </w:r>
      <w:r w:rsidR="00736F5E" w:rsidRPr="009E0104">
        <w:rPr>
          <w:rFonts w:ascii="Times New Roman" w:eastAsia="Times New Roman" w:hAnsi="Times New Roman"/>
          <w:sz w:val="24"/>
          <w:szCs w:val="24"/>
          <w:lang w:eastAsia="ru-RU"/>
        </w:rPr>
        <w:t xml:space="preserve"> руководителем  и старшим  бухгалтером Комитета</w:t>
      </w:r>
      <w:r w:rsidR="0051550A" w:rsidRPr="009E0104">
        <w:rPr>
          <w:rFonts w:ascii="Times New Roman" w:eastAsia="Times New Roman" w:hAnsi="Times New Roman"/>
          <w:sz w:val="24"/>
          <w:szCs w:val="24"/>
          <w:lang w:eastAsia="ru-RU"/>
        </w:rPr>
        <w:t xml:space="preserve"> .</w:t>
      </w:r>
      <w:r w:rsidR="0051550A" w:rsidRPr="009E0104">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51550A" w:rsidRPr="009E0104">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 отчетность пронумерована, снабжена приложением содержания отчетности. </w:t>
      </w:r>
    </w:p>
    <w:p w:rsidR="0051550A" w:rsidRPr="009E0104" w:rsidRDefault="009F2F88"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xml:space="preserve">    </w:t>
      </w:r>
      <w:r w:rsidR="0051550A" w:rsidRPr="009E0104">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Сведения о целевых иностранных кредитах (ф.0503167);</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 финансовых вложениях получателя бюджетных средств . администратора источников финансирования дефицита бюджета ф. (ф. 0503171);</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Сведения об изменении остатков валюты баланса (ф.0503173)</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51550A" w:rsidRPr="009E0104" w:rsidRDefault="0051550A"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(ф.0503178);</w:t>
      </w:r>
    </w:p>
    <w:p w:rsidR="00736F5E" w:rsidRPr="009E0104" w:rsidRDefault="00736F5E" w:rsidP="0051550A">
      <w:pPr>
        <w:spacing w:after="0"/>
        <w:ind w:left="-567" w:firstLine="567"/>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-сведения об исполнении судебных решений по денежным обязательствам бюджета (ф.0503296).</w:t>
      </w:r>
    </w:p>
    <w:p w:rsidR="00EA6624" w:rsidRPr="009E0104" w:rsidRDefault="00EA6624" w:rsidP="0051550A">
      <w:pPr>
        <w:spacing w:after="0"/>
        <w:ind w:left="-567" w:firstLine="567"/>
        <w:jc w:val="both"/>
        <w:rPr>
          <w:rFonts w:ascii="Times New Roman" w:eastAsia="Times New Roman" w:hAnsi="Times New Roman"/>
          <w:sz w:val="24"/>
          <w:szCs w:val="24"/>
          <w:lang w:eastAsia="ru-RU"/>
        </w:rPr>
      </w:pPr>
    </w:p>
    <w:p w:rsidR="0051550A" w:rsidRPr="009E0104" w:rsidRDefault="0051550A" w:rsidP="0051550A">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736F5E" w:rsidRPr="009E0104" w:rsidRDefault="00736F5E" w:rsidP="00736F5E">
      <w:pPr>
        <w:spacing w:after="0" w:line="240" w:lineRule="auto"/>
        <w:ind w:firstLine="567"/>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3. Проверка выполнения функций ГАБС, предусмотренных</w:t>
      </w:r>
    </w:p>
    <w:p w:rsidR="00736F5E" w:rsidRPr="009E0104" w:rsidRDefault="00736F5E" w:rsidP="00736F5E">
      <w:pPr>
        <w:spacing w:after="0" w:line="240" w:lineRule="auto"/>
        <w:ind w:firstLine="567"/>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законодательством и нормативно-правовыми актами</w:t>
      </w:r>
    </w:p>
    <w:p w:rsidR="00736F5E" w:rsidRPr="009E0104" w:rsidRDefault="00736F5E" w:rsidP="00736F5E">
      <w:pPr>
        <w:spacing w:after="0"/>
        <w:ind w:left="-567" w:firstLine="567"/>
        <w:jc w:val="both"/>
        <w:rPr>
          <w:rFonts w:ascii="Times New Roman" w:eastAsia="Times New Roman" w:hAnsi="Times New Roman"/>
          <w:sz w:val="24"/>
          <w:szCs w:val="24"/>
          <w:lang w:eastAsia="ru-RU"/>
        </w:rPr>
      </w:pPr>
    </w:p>
    <w:p w:rsidR="00736F5E" w:rsidRPr="009E0104" w:rsidRDefault="00EA6624" w:rsidP="00736F5E">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736F5E" w:rsidRPr="009E0104">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от 21.12.2016г. № 166 «О бюджете Еткульского муниципального района на 2017 год и на плановый период 2018 и 2019 годов » утвержден  перечень главных администраторов доходов бюджета, Комитет по управлению имуществом и земельным отношениям администрация Еткульского муниципального района наделен полномочиями  главного администратора бюджетных средств (ГАБС)  . с присвоением  КВСР - 642. </w:t>
      </w:r>
    </w:p>
    <w:p w:rsidR="00EA6624" w:rsidRPr="009E0104" w:rsidRDefault="00EA6624" w:rsidP="00736F5E">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9F2F88" w:rsidRPr="009E0104" w:rsidRDefault="00EA6624" w:rsidP="009F2F88">
      <w:pPr>
        <w:ind w:left="-709"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9F2F88" w:rsidRPr="009E0104">
        <w:rPr>
          <w:rFonts w:ascii="Times New Roman" w:eastAsia="Times New Roman" w:hAnsi="Times New Roman" w:cs="Times New Roman"/>
          <w:sz w:val="24"/>
          <w:szCs w:val="24"/>
          <w:lang w:eastAsia="ru-RU"/>
        </w:rPr>
        <w:t>Согласно постановления  Главы Еткульского муниципального района от 07.02.2012г. № 97 «О внесении изменений в постановление Главы Еткульского муниципального района от 10.09.2008 г. № 579 «О перечне главных распорядителей и получателей бюджетных средств  КУИ и ЗО  является главным распорядителем и получателем бюджетных средств.</w:t>
      </w:r>
    </w:p>
    <w:p w:rsidR="009F2F88" w:rsidRPr="009E0104" w:rsidRDefault="009F2F88" w:rsidP="009F2F88">
      <w:pPr>
        <w:ind w:left="-709" w:firstLine="709"/>
        <w:jc w:val="both"/>
        <w:rPr>
          <w:sz w:val="24"/>
          <w:szCs w:val="24"/>
        </w:rPr>
      </w:pPr>
      <w:r w:rsidRPr="009E0104">
        <w:rPr>
          <w:rFonts w:ascii="Times New Roman" w:eastAsia="Times New Roman" w:hAnsi="Times New Roman" w:cs="Times New Roman"/>
          <w:sz w:val="24"/>
          <w:szCs w:val="24"/>
          <w:lang w:eastAsia="ru-RU"/>
        </w:rPr>
        <w:t>Данные ф.0503161 «Сведения о количестве подведомственных учреждений» подтверждают, что Комитет по упра</w:t>
      </w:r>
      <w:r w:rsidR="00EA6624" w:rsidRPr="009E0104">
        <w:rPr>
          <w:rFonts w:ascii="Times New Roman" w:eastAsia="Times New Roman" w:hAnsi="Times New Roman" w:cs="Times New Roman"/>
          <w:sz w:val="24"/>
          <w:szCs w:val="24"/>
          <w:lang w:eastAsia="ru-RU"/>
        </w:rPr>
        <w:t>влению имуществом</w:t>
      </w:r>
      <w:r w:rsidRPr="009E0104">
        <w:rPr>
          <w:rFonts w:ascii="Times New Roman" w:eastAsia="Times New Roman" w:hAnsi="Times New Roman" w:cs="Times New Roman"/>
          <w:sz w:val="24"/>
          <w:szCs w:val="24"/>
          <w:lang w:eastAsia="ru-RU"/>
        </w:rPr>
        <w:t xml:space="preserve"> и земельным отношениям  подведомственных учреждений не имеет и является единственным получателем бюджетных средств</w:t>
      </w:r>
      <w:r w:rsidRPr="009E0104">
        <w:rPr>
          <w:sz w:val="24"/>
          <w:szCs w:val="24"/>
        </w:rPr>
        <w:t>.</w:t>
      </w:r>
    </w:p>
    <w:p w:rsidR="009F2F88" w:rsidRPr="009E0104" w:rsidRDefault="009F2F88" w:rsidP="00736F5E">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CE14CA" w:rsidRPr="009E0104" w:rsidRDefault="00CE14CA" w:rsidP="00CE14CA">
      <w:pPr>
        <w:tabs>
          <w:tab w:val="left" w:pos="885"/>
          <w:tab w:val="left" w:pos="6165"/>
          <w:tab w:val="left" w:pos="6660"/>
          <w:tab w:val="right" w:pos="10205"/>
        </w:tabs>
        <w:spacing w:after="0" w:line="240" w:lineRule="auto"/>
        <w:ind w:left="360"/>
        <w:jc w:val="center"/>
        <w:rPr>
          <w:rFonts w:ascii="Times New Roman" w:eastAsia="Times New Roman" w:hAnsi="Times New Roman"/>
          <w:b/>
          <w:sz w:val="24"/>
          <w:szCs w:val="24"/>
        </w:rPr>
      </w:pPr>
      <w:r w:rsidRPr="009E0104">
        <w:rPr>
          <w:rFonts w:ascii="Times New Roman" w:eastAsia="Times New Roman" w:hAnsi="Times New Roman"/>
          <w:b/>
          <w:sz w:val="24"/>
          <w:szCs w:val="24"/>
        </w:rPr>
        <w:t>4.Анализ бюджетной деятельности по формам годовой бюджетной отчетности.</w:t>
      </w:r>
    </w:p>
    <w:p w:rsidR="00CE14CA" w:rsidRPr="009E0104" w:rsidRDefault="00CE14CA" w:rsidP="00CE14CA">
      <w:pPr>
        <w:tabs>
          <w:tab w:val="left" w:pos="885"/>
          <w:tab w:val="left" w:pos="6165"/>
          <w:tab w:val="left" w:pos="6660"/>
          <w:tab w:val="right" w:pos="10205"/>
        </w:tabs>
        <w:spacing w:after="0" w:line="240" w:lineRule="auto"/>
        <w:ind w:left="360"/>
        <w:jc w:val="center"/>
        <w:rPr>
          <w:rFonts w:ascii="Times New Roman" w:eastAsia="Times New Roman" w:hAnsi="Times New Roman"/>
          <w:b/>
          <w:sz w:val="24"/>
          <w:szCs w:val="24"/>
        </w:rPr>
      </w:pPr>
      <w:r w:rsidRPr="009E0104">
        <w:rPr>
          <w:rFonts w:ascii="Times New Roman" w:eastAsia="Times New Roman" w:hAnsi="Times New Roman"/>
          <w:b/>
          <w:sz w:val="24"/>
          <w:szCs w:val="24"/>
        </w:rPr>
        <w:t>4.1  исполнение плановых назначений по доходам.</w:t>
      </w:r>
    </w:p>
    <w:p w:rsidR="00CE14CA" w:rsidRPr="009E0104" w:rsidRDefault="00CE14CA" w:rsidP="00CE14CA">
      <w:pPr>
        <w:widowControl w:val="0"/>
        <w:overflowPunct w:val="0"/>
        <w:autoSpaceDE w:val="0"/>
        <w:autoSpaceDN w:val="0"/>
        <w:adjustRightInd w:val="0"/>
        <w:spacing w:after="0" w:line="240" w:lineRule="auto"/>
        <w:ind w:left="-567" w:right="45" w:firstLine="567"/>
        <w:jc w:val="center"/>
        <w:rPr>
          <w:rFonts w:ascii="Times New Roman" w:eastAsia="Times New Roman" w:hAnsi="Times New Roman"/>
          <w:sz w:val="24"/>
          <w:szCs w:val="24"/>
        </w:rPr>
      </w:pPr>
    </w:p>
    <w:p w:rsidR="00CE14CA" w:rsidRPr="009E0104" w:rsidRDefault="00CE14CA" w:rsidP="00CE14CA">
      <w:pPr>
        <w:spacing w:after="0" w:line="240" w:lineRule="auto"/>
        <w:ind w:left="-426"/>
        <w:jc w:val="both"/>
        <w:rPr>
          <w:rFonts w:ascii="Times New Roman" w:hAnsi="Times New Roman"/>
          <w:sz w:val="24"/>
          <w:szCs w:val="24"/>
        </w:rPr>
      </w:pPr>
      <w:r w:rsidRPr="009E0104">
        <w:rPr>
          <w:rFonts w:ascii="Times New Roman" w:eastAsia="Times New Roman" w:hAnsi="Times New Roman" w:cs="Times New Roman"/>
          <w:sz w:val="24"/>
          <w:szCs w:val="24"/>
          <w:lang w:eastAsia="ru-RU"/>
        </w:rPr>
        <w:t>Согласно  Отчёта об исполнении  бюджета  главного администратора  доходов бюджета  01.01.2018г. ( ф. 0503127) на лицевой счёт  Комитета по УИ и ЗО поступили доходы в сумме  35032,47  тыс. рублей</w:t>
      </w:r>
      <w:r w:rsidRPr="009E0104">
        <w:rPr>
          <w:rFonts w:ascii="Times New Roman" w:hAnsi="Times New Roman"/>
          <w:sz w:val="24"/>
          <w:szCs w:val="24"/>
        </w:rPr>
        <w:t>, в том числе :</w:t>
      </w:r>
    </w:p>
    <w:p w:rsidR="00CE14CA" w:rsidRPr="009E0104" w:rsidRDefault="00CE14CA" w:rsidP="00CE14CA">
      <w:pPr>
        <w:spacing w:after="0" w:line="240" w:lineRule="auto"/>
        <w:ind w:left="-426"/>
        <w:jc w:val="both"/>
        <w:rPr>
          <w:rFonts w:ascii="Times New Roman" w:hAnsi="Times New Roman"/>
          <w:sz w:val="24"/>
          <w:szCs w:val="24"/>
        </w:rPr>
      </w:pPr>
    </w:p>
    <w:tbl>
      <w:tblPr>
        <w:tblStyle w:val="a9"/>
        <w:tblW w:w="0" w:type="auto"/>
        <w:tblInd w:w="-426" w:type="dxa"/>
        <w:tblLook w:val="04A0" w:firstRow="1" w:lastRow="0" w:firstColumn="1" w:lastColumn="0" w:noHBand="0" w:noVBand="1"/>
      </w:tblPr>
      <w:tblGrid>
        <w:gridCol w:w="5413"/>
        <w:gridCol w:w="1580"/>
        <w:gridCol w:w="1275"/>
        <w:gridCol w:w="849"/>
        <w:gridCol w:w="880"/>
      </w:tblGrid>
      <w:tr w:rsidR="009E0104" w:rsidRPr="009E0104" w:rsidTr="00483D35">
        <w:tc>
          <w:tcPr>
            <w:tcW w:w="5475" w:type="dxa"/>
          </w:tcPr>
          <w:p w:rsidR="00CE14CA" w:rsidRPr="009E0104" w:rsidRDefault="00CE14CA" w:rsidP="00483D35">
            <w:pPr>
              <w:jc w:val="center"/>
              <w:rPr>
                <w:rFonts w:ascii="Times New Roman" w:hAnsi="Times New Roman"/>
                <w:b/>
                <w:sz w:val="20"/>
                <w:szCs w:val="20"/>
              </w:rPr>
            </w:pPr>
          </w:p>
          <w:p w:rsidR="00483D35"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Наименование  показателя</w:t>
            </w:r>
          </w:p>
        </w:tc>
        <w:tc>
          <w:tcPr>
            <w:tcW w:w="1580" w:type="dxa"/>
          </w:tcPr>
          <w:p w:rsidR="00CE14CA"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Утверждённые</w:t>
            </w:r>
          </w:p>
          <w:p w:rsidR="00483D35"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бюджетные назначения</w:t>
            </w:r>
          </w:p>
        </w:tc>
        <w:tc>
          <w:tcPr>
            <w:tcW w:w="1276" w:type="dxa"/>
          </w:tcPr>
          <w:p w:rsidR="00CE14CA" w:rsidRPr="009E0104" w:rsidRDefault="00CE14CA" w:rsidP="00483D35">
            <w:pPr>
              <w:jc w:val="center"/>
              <w:rPr>
                <w:rFonts w:ascii="Times New Roman" w:hAnsi="Times New Roman"/>
                <w:b/>
                <w:sz w:val="20"/>
                <w:szCs w:val="20"/>
              </w:rPr>
            </w:pPr>
            <w:r w:rsidRPr="009E0104">
              <w:rPr>
                <w:rFonts w:ascii="Times New Roman" w:hAnsi="Times New Roman"/>
                <w:b/>
                <w:sz w:val="20"/>
                <w:szCs w:val="20"/>
              </w:rPr>
              <w:t xml:space="preserve">Поступило </w:t>
            </w:r>
            <w:r w:rsidR="00483D35" w:rsidRPr="009E0104">
              <w:rPr>
                <w:rFonts w:ascii="Times New Roman" w:hAnsi="Times New Roman"/>
                <w:b/>
                <w:sz w:val="20"/>
                <w:szCs w:val="20"/>
              </w:rPr>
              <w:t>доходов</w:t>
            </w:r>
          </w:p>
        </w:tc>
        <w:tc>
          <w:tcPr>
            <w:tcW w:w="850" w:type="dxa"/>
          </w:tcPr>
          <w:p w:rsidR="00CE14CA" w:rsidRPr="009E0104" w:rsidRDefault="00CE14CA" w:rsidP="00483D35">
            <w:pPr>
              <w:jc w:val="center"/>
              <w:rPr>
                <w:rFonts w:ascii="Times New Roman" w:hAnsi="Times New Roman"/>
                <w:b/>
                <w:sz w:val="20"/>
                <w:szCs w:val="20"/>
              </w:rPr>
            </w:pPr>
            <w:r w:rsidRPr="009E0104">
              <w:rPr>
                <w:rFonts w:ascii="Times New Roman" w:hAnsi="Times New Roman"/>
                <w:b/>
                <w:sz w:val="20"/>
                <w:szCs w:val="20"/>
              </w:rPr>
              <w:t>%</w:t>
            </w:r>
          </w:p>
          <w:p w:rsidR="00CE14CA" w:rsidRPr="009E0104" w:rsidRDefault="00CE14CA" w:rsidP="00483D35">
            <w:pPr>
              <w:jc w:val="center"/>
              <w:rPr>
                <w:rFonts w:ascii="Times New Roman" w:hAnsi="Times New Roman"/>
                <w:b/>
                <w:sz w:val="20"/>
                <w:szCs w:val="20"/>
              </w:rPr>
            </w:pPr>
            <w:proofErr w:type="spellStart"/>
            <w:r w:rsidRPr="009E0104">
              <w:rPr>
                <w:rFonts w:ascii="Times New Roman" w:hAnsi="Times New Roman"/>
                <w:b/>
                <w:sz w:val="20"/>
                <w:szCs w:val="20"/>
              </w:rPr>
              <w:t>исп</w:t>
            </w:r>
            <w:proofErr w:type="spellEnd"/>
          </w:p>
        </w:tc>
        <w:tc>
          <w:tcPr>
            <w:tcW w:w="816" w:type="dxa"/>
          </w:tcPr>
          <w:p w:rsidR="00CE14CA" w:rsidRPr="009E0104" w:rsidRDefault="00CE14CA" w:rsidP="00483D35">
            <w:pPr>
              <w:jc w:val="center"/>
              <w:rPr>
                <w:rFonts w:ascii="Times New Roman" w:hAnsi="Times New Roman"/>
                <w:b/>
                <w:sz w:val="20"/>
                <w:szCs w:val="20"/>
              </w:rPr>
            </w:pPr>
          </w:p>
          <w:p w:rsidR="00CE14CA" w:rsidRPr="009E0104" w:rsidRDefault="00CE14CA" w:rsidP="00483D35">
            <w:pPr>
              <w:jc w:val="center"/>
              <w:rPr>
                <w:rFonts w:ascii="Times New Roman" w:hAnsi="Times New Roman"/>
                <w:b/>
                <w:sz w:val="20"/>
                <w:szCs w:val="20"/>
              </w:rPr>
            </w:pPr>
            <w:r w:rsidRPr="009E0104">
              <w:rPr>
                <w:rFonts w:ascii="Times New Roman" w:hAnsi="Times New Roman"/>
                <w:b/>
                <w:sz w:val="20"/>
                <w:szCs w:val="20"/>
              </w:rPr>
              <w:t>+/ -</w:t>
            </w:r>
          </w:p>
        </w:tc>
      </w:tr>
      <w:tr w:rsidR="009E0104" w:rsidRPr="009E0104" w:rsidTr="00483D35">
        <w:tc>
          <w:tcPr>
            <w:tcW w:w="5475" w:type="dxa"/>
          </w:tcPr>
          <w:p w:rsidR="00CE14CA" w:rsidRPr="009E0104" w:rsidRDefault="00483D35" w:rsidP="00CE14CA">
            <w:pPr>
              <w:jc w:val="both"/>
              <w:rPr>
                <w:rFonts w:ascii="Times New Roman" w:hAnsi="Times New Roman"/>
                <w:b/>
                <w:sz w:val="20"/>
                <w:szCs w:val="20"/>
              </w:rPr>
            </w:pPr>
            <w:r w:rsidRPr="009E0104">
              <w:rPr>
                <w:rFonts w:ascii="Times New Roman" w:hAnsi="Times New Roman"/>
                <w:b/>
                <w:sz w:val="20"/>
                <w:szCs w:val="20"/>
              </w:rPr>
              <w:t>ДОХОДЫ  ВСЕГО, в том числе</w:t>
            </w:r>
          </w:p>
        </w:tc>
        <w:tc>
          <w:tcPr>
            <w:tcW w:w="1580" w:type="dxa"/>
          </w:tcPr>
          <w:p w:rsidR="00CE14CA"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29217,57</w:t>
            </w:r>
          </w:p>
        </w:tc>
        <w:tc>
          <w:tcPr>
            <w:tcW w:w="1276" w:type="dxa"/>
          </w:tcPr>
          <w:p w:rsidR="00CE14CA"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35032,47</w:t>
            </w:r>
          </w:p>
        </w:tc>
        <w:tc>
          <w:tcPr>
            <w:tcW w:w="850" w:type="dxa"/>
          </w:tcPr>
          <w:p w:rsidR="00CE14CA"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119%</w:t>
            </w:r>
          </w:p>
        </w:tc>
        <w:tc>
          <w:tcPr>
            <w:tcW w:w="816" w:type="dxa"/>
          </w:tcPr>
          <w:p w:rsidR="00CE14CA" w:rsidRPr="009E0104" w:rsidRDefault="00483D35" w:rsidP="00483D35">
            <w:pPr>
              <w:jc w:val="center"/>
              <w:rPr>
                <w:rFonts w:ascii="Times New Roman" w:hAnsi="Times New Roman"/>
                <w:b/>
                <w:sz w:val="20"/>
                <w:szCs w:val="20"/>
              </w:rPr>
            </w:pPr>
            <w:r w:rsidRPr="009E0104">
              <w:rPr>
                <w:rFonts w:ascii="Times New Roman" w:hAnsi="Times New Roman"/>
                <w:b/>
                <w:sz w:val="20"/>
                <w:szCs w:val="20"/>
              </w:rPr>
              <w:t>+5814,9</w:t>
            </w:r>
          </w:p>
        </w:tc>
      </w:tr>
      <w:tr w:rsidR="009E0104" w:rsidRPr="009E0104" w:rsidTr="00483D35">
        <w:tc>
          <w:tcPr>
            <w:tcW w:w="5475" w:type="dxa"/>
          </w:tcPr>
          <w:p w:rsidR="00CE14CA" w:rsidRPr="009E0104" w:rsidRDefault="00483D35" w:rsidP="00CE14CA">
            <w:pPr>
              <w:jc w:val="both"/>
              <w:rPr>
                <w:rFonts w:ascii="Times New Roman" w:hAnsi="Times New Roman"/>
                <w:sz w:val="20"/>
                <w:szCs w:val="20"/>
              </w:rPr>
            </w:pPr>
            <w:r w:rsidRPr="009E0104">
              <w:rPr>
                <w:rFonts w:ascii="Times New Roman" w:hAnsi="Times New Roman"/>
                <w:sz w:val="20"/>
                <w:szCs w:val="20"/>
              </w:rPr>
              <w:t>Доходы</w:t>
            </w:r>
            <w:r w:rsidR="00B42583" w:rsidRPr="009E0104">
              <w:rPr>
                <w:rFonts w:ascii="Times New Roman" w:hAnsi="Times New Roman"/>
                <w:sz w:val="20"/>
                <w:szCs w:val="20"/>
              </w:rPr>
              <w:t>, получаемые</w:t>
            </w:r>
            <w:r w:rsidRPr="009E0104">
              <w:rPr>
                <w:rFonts w:ascii="Times New Roman" w:hAnsi="Times New Roman"/>
                <w:sz w:val="20"/>
                <w:szCs w:val="20"/>
              </w:rPr>
              <w:t xml:space="preserve"> в виде  арендной платы за </w:t>
            </w:r>
            <w:proofErr w:type="spellStart"/>
            <w:r w:rsidRPr="009E0104">
              <w:rPr>
                <w:rFonts w:ascii="Times New Roman" w:hAnsi="Times New Roman"/>
                <w:sz w:val="20"/>
                <w:szCs w:val="20"/>
              </w:rPr>
              <w:t>зем</w:t>
            </w:r>
            <w:proofErr w:type="spellEnd"/>
            <w:r w:rsidRPr="009E0104">
              <w:rPr>
                <w:rFonts w:ascii="Times New Roman" w:hAnsi="Times New Roman"/>
                <w:sz w:val="20"/>
                <w:szCs w:val="20"/>
              </w:rPr>
              <w:t xml:space="preserve"> участки ,</w:t>
            </w:r>
            <w:proofErr w:type="spellStart"/>
            <w:r w:rsidRPr="009E0104">
              <w:rPr>
                <w:rFonts w:ascii="Times New Roman" w:hAnsi="Times New Roman"/>
                <w:sz w:val="20"/>
                <w:szCs w:val="20"/>
              </w:rPr>
              <w:t>гос</w:t>
            </w:r>
            <w:proofErr w:type="spellEnd"/>
            <w:r w:rsidRPr="009E0104">
              <w:rPr>
                <w:rFonts w:ascii="Times New Roman" w:hAnsi="Times New Roman"/>
                <w:sz w:val="20"/>
                <w:szCs w:val="20"/>
              </w:rPr>
              <w:t xml:space="preserve"> собственность на которые не разграничена и которые расположены в границах сельских поселений, а также  средства от продажи права за заключение договоров аренды указанных земельных участков</w:t>
            </w:r>
          </w:p>
        </w:tc>
        <w:tc>
          <w:tcPr>
            <w:tcW w:w="1580" w:type="dxa"/>
          </w:tcPr>
          <w:p w:rsidR="00CE14CA" w:rsidRPr="009E0104" w:rsidRDefault="00CE14CA" w:rsidP="00483D35">
            <w:pPr>
              <w:jc w:val="center"/>
              <w:rPr>
                <w:rFonts w:ascii="Times New Roman" w:hAnsi="Times New Roman"/>
                <w:sz w:val="18"/>
                <w:szCs w:val="18"/>
              </w:rPr>
            </w:pPr>
          </w:p>
          <w:p w:rsidR="00483D35" w:rsidRPr="009E0104" w:rsidRDefault="00483D35" w:rsidP="00483D35">
            <w:pPr>
              <w:jc w:val="center"/>
              <w:rPr>
                <w:rFonts w:ascii="Times New Roman" w:hAnsi="Times New Roman"/>
                <w:sz w:val="18"/>
                <w:szCs w:val="18"/>
              </w:rPr>
            </w:pPr>
            <w:r w:rsidRPr="009E0104">
              <w:rPr>
                <w:rFonts w:ascii="Times New Roman" w:hAnsi="Times New Roman"/>
                <w:sz w:val="18"/>
                <w:szCs w:val="18"/>
              </w:rPr>
              <w:t>10107,0</w:t>
            </w:r>
          </w:p>
        </w:tc>
        <w:tc>
          <w:tcPr>
            <w:tcW w:w="1276" w:type="dxa"/>
          </w:tcPr>
          <w:p w:rsidR="00CE14CA" w:rsidRPr="009E0104" w:rsidRDefault="00CE14CA" w:rsidP="00483D35">
            <w:pPr>
              <w:jc w:val="center"/>
              <w:rPr>
                <w:rFonts w:ascii="Times New Roman" w:hAnsi="Times New Roman"/>
                <w:sz w:val="18"/>
                <w:szCs w:val="18"/>
              </w:rPr>
            </w:pPr>
          </w:p>
          <w:p w:rsidR="00483D35" w:rsidRPr="009E0104" w:rsidRDefault="00483D35" w:rsidP="00483D35">
            <w:pPr>
              <w:jc w:val="center"/>
              <w:rPr>
                <w:rFonts w:ascii="Times New Roman" w:hAnsi="Times New Roman"/>
                <w:sz w:val="18"/>
                <w:szCs w:val="18"/>
              </w:rPr>
            </w:pPr>
            <w:r w:rsidRPr="009E0104">
              <w:rPr>
                <w:rFonts w:ascii="Times New Roman" w:hAnsi="Times New Roman"/>
                <w:sz w:val="18"/>
                <w:szCs w:val="18"/>
              </w:rPr>
              <w:t>13891,81</w:t>
            </w:r>
          </w:p>
        </w:tc>
        <w:tc>
          <w:tcPr>
            <w:tcW w:w="850" w:type="dxa"/>
          </w:tcPr>
          <w:p w:rsidR="00CE14CA" w:rsidRPr="009E0104" w:rsidRDefault="00CE14CA" w:rsidP="00483D35">
            <w:pPr>
              <w:jc w:val="center"/>
              <w:rPr>
                <w:rFonts w:ascii="Times New Roman" w:hAnsi="Times New Roman"/>
                <w:sz w:val="18"/>
                <w:szCs w:val="18"/>
              </w:rPr>
            </w:pPr>
          </w:p>
          <w:p w:rsidR="00483D35" w:rsidRPr="009E0104" w:rsidRDefault="00483D35" w:rsidP="00483D35">
            <w:pPr>
              <w:jc w:val="center"/>
              <w:rPr>
                <w:rFonts w:ascii="Times New Roman" w:hAnsi="Times New Roman"/>
                <w:sz w:val="18"/>
                <w:szCs w:val="18"/>
              </w:rPr>
            </w:pPr>
            <w:r w:rsidRPr="009E0104">
              <w:rPr>
                <w:rFonts w:ascii="Times New Roman" w:hAnsi="Times New Roman"/>
                <w:sz w:val="18"/>
                <w:szCs w:val="18"/>
              </w:rPr>
              <w:t>137,4%</w:t>
            </w:r>
          </w:p>
        </w:tc>
        <w:tc>
          <w:tcPr>
            <w:tcW w:w="816" w:type="dxa"/>
          </w:tcPr>
          <w:p w:rsidR="00CE14CA" w:rsidRPr="009E0104" w:rsidRDefault="00CE14CA" w:rsidP="00483D35">
            <w:pPr>
              <w:jc w:val="center"/>
              <w:rPr>
                <w:rFonts w:ascii="Times New Roman" w:hAnsi="Times New Roman"/>
                <w:sz w:val="18"/>
                <w:szCs w:val="18"/>
              </w:rPr>
            </w:pPr>
          </w:p>
          <w:p w:rsidR="00483D35" w:rsidRPr="009E0104" w:rsidRDefault="00483D35" w:rsidP="00483D35">
            <w:pPr>
              <w:jc w:val="center"/>
              <w:rPr>
                <w:rFonts w:ascii="Times New Roman" w:hAnsi="Times New Roman"/>
                <w:sz w:val="18"/>
                <w:szCs w:val="18"/>
              </w:rPr>
            </w:pPr>
            <w:r w:rsidRPr="009E0104">
              <w:rPr>
                <w:rFonts w:ascii="Times New Roman" w:hAnsi="Times New Roman"/>
                <w:sz w:val="18"/>
                <w:szCs w:val="18"/>
              </w:rPr>
              <w:t>+3784,8</w:t>
            </w:r>
          </w:p>
        </w:tc>
      </w:tr>
      <w:tr w:rsidR="009E0104" w:rsidRPr="009E0104" w:rsidTr="00483D35">
        <w:tc>
          <w:tcPr>
            <w:tcW w:w="5475" w:type="dxa"/>
          </w:tcPr>
          <w:p w:rsidR="00CE14CA" w:rsidRPr="009E0104" w:rsidRDefault="00B42583" w:rsidP="00CE14CA">
            <w:pPr>
              <w:jc w:val="both"/>
              <w:rPr>
                <w:rFonts w:ascii="Times New Roman" w:hAnsi="Times New Roman"/>
                <w:sz w:val="20"/>
                <w:szCs w:val="20"/>
              </w:rPr>
            </w:pPr>
            <w:r w:rsidRPr="009E0104">
              <w:rPr>
                <w:rFonts w:ascii="Times New Roman" w:hAnsi="Times New Roman"/>
                <w:sz w:val="20"/>
                <w:szCs w:val="20"/>
              </w:rPr>
              <w:t>Доходы, получаемые в виде арендной платы, а также средства от продажи прав за исключением договоров аренды за земли, находящиеся в собственности района</w:t>
            </w:r>
          </w:p>
        </w:tc>
        <w:tc>
          <w:tcPr>
            <w:tcW w:w="1580" w:type="dxa"/>
          </w:tcPr>
          <w:p w:rsidR="00B42583" w:rsidRPr="009E0104" w:rsidRDefault="00B42583" w:rsidP="00483D35">
            <w:pPr>
              <w:jc w:val="center"/>
              <w:rPr>
                <w:rFonts w:ascii="Times New Roman" w:hAnsi="Times New Roman"/>
                <w:sz w:val="18"/>
                <w:szCs w:val="18"/>
              </w:rPr>
            </w:pPr>
          </w:p>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90,0</w:t>
            </w:r>
          </w:p>
        </w:tc>
        <w:tc>
          <w:tcPr>
            <w:tcW w:w="1276" w:type="dxa"/>
          </w:tcPr>
          <w:p w:rsidR="00B42583" w:rsidRPr="009E0104" w:rsidRDefault="00B42583" w:rsidP="00483D35">
            <w:pPr>
              <w:jc w:val="center"/>
              <w:rPr>
                <w:rFonts w:ascii="Times New Roman" w:hAnsi="Times New Roman"/>
                <w:sz w:val="18"/>
                <w:szCs w:val="18"/>
              </w:rPr>
            </w:pPr>
          </w:p>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344,12</w:t>
            </w:r>
          </w:p>
        </w:tc>
        <w:tc>
          <w:tcPr>
            <w:tcW w:w="850"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382%</w:t>
            </w:r>
          </w:p>
        </w:tc>
        <w:tc>
          <w:tcPr>
            <w:tcW w:w="816"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+254,12</w:t>
            </w:r>
          </w:p>
        </w:tc>
      </w:tr>
      <w:tr w:rsidR="009E0104" w:rsidRPr="009E0104" w:rsidTr="00483D35">
        <w:tc>
          <w:tcPr>
            <w:tcW w:w="5475" w:type="dxa"/>
          </w:tcPr>
          <w:p w:rsidR="00CE14CA" w:rsidRPr="009E0104" w:rsidRDefault="00B42583" w:rsidP="00CE14CA">
            <w:pPr>
              <w:jc w:val="both"/>
              <w:rPr>
                <w:rFonts w:ascii="Times New Roman" w:hAnsi="Times New Roman"/>
                <w:sz w:val="20"/>
                <w:szCs w:val="20"/>
              </w:rPr>
            </w:pPr>
            <w:r w:rsidRPr="009E0104">
              <w:rPr>
                <w:rFonts w:ascii="Times New Roman" w:hAnsi="Times New Roman"/>
                <w:sz w:val="20"/>
                <w:szCs w:val="20"/>
              </w:rPr>
              <w:t>Доходы от сдачи в аренду имущества , находящегося в оперативном управлении органов управления  муниципального района</w:t>
            </w:r>
          </w:p>
        </w:tc>
        <w:tc>
          <w:tcPr>
            <w:tcW w:w="1580"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0,0</w:t>
            </w:r>
          </w:p>
        </w:tc>
        <w:tc>
          <w:tcPr>
            <w:tcW w:w="1276"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229.9</w:t>
            </w:r>
          </w:p>
        </w:tc>
        <w:tc>
          <w:tcPr>
            <w:tcW w:w="850" w:type="dxa"/>
          </w:tcPr>
          <w:p w:rsidR="00CE14CA" w:rsidRPr="009E0104" w:rsidRDefault="00CE14CA" w:rsidP="00483D35">
            <w:pPr>
              <w:jc w:val="center"/>
              <w:rPr>
                <w:rFonts w:ascii="Times New Roman" w:hAnsi="Times New Roman"/>
                <w:sz w:val="18"/>
                <w:szCs w:val="18"/>
              </w:rPr>
            </w:pPr>
          </w:p>
        </w:tc>
        <w:tc>
          <w:tcPr>
            <w:tcW w:w="816"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+229,9</w:t>
            </w:r>
          </w:p>
        </w:tc>
      </w:tr>
      <w:tr w:rsidR="009E0104" w:rsidRPr="009E0104" w:rsidTr="00483D35">
        <w:tc>
          <w:tcPr>
            <w:tcW w:w="5475" w:type="dxa"/>
          </w:tcPr>
          <w:p w:rsidR="00CE14CA" w:rsidRPr="009E0104" w:rsidRDefault="00B42583" w:rsidP="00CE14CA">
            <w:pPr>
              <w:jc w:val="both"/>
              <w:rPr>
                <w:rFonts w:ascii="Times New Roman" w:hAnsi="Times New Roman"/>
                <w:sz w:val="20"/>
                <w:szCs w:val="20"/>
              </w:rPr>
            </w:pPr>
            <w:r w:rsidRPr="009E0104">
              <w:rPr>
                <w:rFonts w:ascii="Times New Roman" w:hAnsi="Times New Roman"/>
                <w:sz w:val="20"/>
                <w:szCs w:val="20"/>
              </w:rPr>
              <w:t>Доходы от сдачи в аренду имущества , составляющего казну  муниципального района</w:t>
            </w:r>
          </w:p>
        </w:tc>
        <w:tc>
          <w:tcPr>
            <w:tcW w:w="1580" w:type="dxa"/>
          </w:tcPr>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2500,0</w:t>
            </w:r>
          </w:p>
        </w:tc>
        <w:tc>
          <w:tcPr>
            <w:tcW w:w="1276" w:type="dxa"/>
          </w:tcPr>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3104,0</w:t>
            </w:r>
          </w:p>
        </w:tc>
        <w:tc>
          <w:tcPr>
            <w:tcW w:w="850" w:type="dxa"/>
          </w:tcPr>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124%</w:t>
            </w:r>
          </w:p>
        </w:tc>
        <w:tc>
          <w:tcPr>
            <w:tcW w:w="816" w:type="dxa"/>
          </w:tcPr>
          <w:p w:rsidR="00CE14CA" w:rsidRPr="009E0104" w:rsidRDefault="00B42583" w:rsidP="00483D35">
            <w:pPr>
              <w:jc w:val="center"/>
              <w:rPr>
                <w:rFonts w:ascii="Times New Roman" w:hAnsi="Times New Roman"/>
                <w:sz w:val="18"/>
                <w:szCs w:val="18"/>
              </w:rPr>
            </w:pPr>
            <w:r w:rsidRPr="009E0104">
              <w:rPr>
                <w:rFonts w:ascii="Times New Roman" w:hAnsi="Times New Roman"/>
                <w:sz w:val="18"/>
                <w:szCs w:val="18"/>
              </w:rPr>
              <w:t>+604,0</w:t>
            </w:r>
          </w:p>
        </w:tc>
      </w:tr>
      <w:tr w:rsidR="009E0104" w:rsidRPr="009E0104" w:rsidTr="00483D35">
        <w:tc>
          <w:tcPr>
            <w:tcW w:w="5475" w:type="dxa"/>
          </w:tcPr>
          <w:p w:rsidR="00CE14CA" w:rsidRPr="009E0104" w:rsidRDefault="00B42583" w:rsidP="00CE14CA">
            <w:pPr>
              <w:jc w:val="both"/>
              <w:rPr>
                <w:rFonts w:ascii="Times New Roman" w:hAnsi="Times New Roman"/>
                <w:sz w:val="20"/>
                <w:szCs w:val="20"/>
              </w:rPr>
            </w:pPr>
            <w:r w:rsidRPr="009E0104">
              <w:rPr>
                <w:rFonts w:ascii="Times New Roman" w:hAnsi="Times New Roman"/>
                <w:sz w:val="20"/>
                <w:szCs w:val="20"/>
              </w:rPr>
              <w:t>Прочие поступления от использования имущества, находящегося в собственности  муниципального района, за исключением  имущества  МУП, вт.ч. казённых</w:t>
            </w:r>
          </w:p>
        </w:tc>
        <w:tc>
          <w:tcPr>
            <w:tcW w:w="1580"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300,0</w:t>
            </w:r>
          </w:p>
        </w:tc>
        <w:tc>
          <w:tcPr>
            <w:tcW w:w="1276"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632,96</w:t>
            </w:r>
          </w:p>
        </w:tc>
        <w:tc>
          <w:tcPr>
            <w:tcW w:w="850"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210%</w:t>
            </w:r>
          </w:p>
        </w:tc>
        <w:tc>
          <w:tcPr>
            <w:tcW w:w="816" w:type="dxa"/>
          </w:tcPr>
          <w:p w:rsidR="00CE14CA" w:rsidRPr="009E0104" w:rsidRDefault="00CE14CA" w:rsidP="00483D35">
            <w:pPr>
              <w:jc w:val="center"/>
              <w:rPr>
                <w:rFonts w:ascii="Times New Roman" w:hAnsi="Times New Roman"/>
                <w:sz w:val="18"/>
                <w:szCs w:val="18"/>
              </w:rPr>
            </w:pPr>
          </w:p>
          <w:p w:rsidR="00B42583" w:rsidRPr="009E0104" w:rsidRDefault="00B42583" w:rsidP="00483D35">
            <w:pPr>
              <w:jc w:val="center"/>
              <w:rPr>
                <w:rFonts w:ascii="Times New Roman" w:hAnsi="Times New Roman"/>
                <w:sz w:val="18"/>
                <w:szCs w:val="18"/>
              </w:rPr>
            </w:pPr>
            <w:r w:rsidRPr="009E0104">
              <w:rPr>
                <w:rFonts w:ascii="Times New Roman" w:hAnsi="Times New Roman"/>
                <w:sz w:val="18"/>
                <w:szCs w:val="18"/>
              </w:rPr>
              <w:t>+332,96</w:t>
            </w:r>
          </w:p>
        </w:tc>
      </w:tr>
      <w:tr w:rsidR="009E0104" w:rsidRPr="009E0104" w:rsidTr="00483D35">
        <w:tc>
          <w:tcPr>
            <w:tcW w:w="5475" w:type="dxa"/>
          </w:tcPr>
          <w:p w:rsidR="00CE14CA" w:rsidRPr="009E0104" w:rsidRDefault="00505CA5" w:rsidP="00CE14CA">
            <w:pPr>
              <w:jc w:val="both"/>
              <w:rPr>
                <w:rFonts w:ascii="Times New Roman" w:hAnsi="Times New Roman"/>
                <w:sz w:val="20"/>
                <w:szCs w:val="20"/>
              </w:rPr>
            </w:pPr>
            <w:r w:rsidRPr="009E0104">
              <w:rPr>
                <w:rFonts w:ascii="Times New Roman" w:hAnsi="Times New Roman"/>
                <w:sz w:val="20"/>
                <w:szCs w:val="20"/>
              </w:rPr>
              <w:t>Прочие доходы от компенсации затрат бюджетов  муниципального района</w:t>
            </w:r>
          </w:p>
        </w:tc>
        <w:tc>
          <w:tcPr>
            <w:tcW w:w="1580" w:type="dxa"/>
          </w:tcPr>
          <w:p w:rsidR="00CE14CA" w:rsidRPr="009E0104" w:rsidRDefault="00505CA5" w:rsidP="00483D35">
            <w:pPr>
              <w:jc w:val="center"/>
              <w:rPr>
                <w:rFonts w:ascii="Times New Roman" w:hAnsi="Times New Roman"/>
                <w:sz w:val="18"/>
                <w:szCs w:val="18"/>
              </w:rPr>
            </w:pPr>
            <w:r w:rsidRPr="009E0104">
              <w:rPr>
                <w:rFonts w:ascii="Times New Roman" w:hAnsi="Times New Roman"/>
                <w:sz w:val="18"/>
                <w:szCs w:val="18"/>
              </w:rPr>
              <w:t>-</w:t>
            </w:r>
          </w:p>
        </w:tc>
        <w:tc>
          <w:tcPr>
            <w:tcW w:w="1276" w:type="dxa"/>
          </w:tcPr>
          <w:p w:rsidR="00CE14CA" w:rsidRPr="009E0104" w:rsidRDefault="00505CA5" w:rsidP="00483D35">
            <w:pPr>
              <w:jc w:val="center"/>
              <w:rPr>
                <w:rFonts w:ascii="Times New Roman" w:hAnsi="Times New Roman"/>
                <w:sz w:val="18"/>
                <w:szCs w:val="18"/>
              </w:rPr>
            </w:pPr>
            <w:r w:rsidRPr="009E0104">
              <w:rPr>
                <w:rFonts w:ascii="Times New Roman" w:hAnsi="Times New Roman"/>
                <w:sz w:val="18"/>
                <w:szCs w:val="18"/>
              </w:rPr>
              <w:t>35,36</w:t>
            </w:r>
          </w:p>
        </w:tc>
        <w:tc>
          <w:tcPr>
            <w:tcW w:w="850" w:type="dxa"/>
          </w:tcPr>
          <w:p w:rsidR="00CE14CA" w:rsidRPr="009E0104" w:rsidRDefault="00CE14CA" w:rsidP="00483D35">
            <w:pPr>
              <w:jc w:val="center"/>
              <w:rPr>
                <w:rFonts w:ascii="Times New Roman" w:hAnsi="Times New Roman"/>
                <w:sz w:val="18"/>
                <w:szCs w:val="18"/>
              </w:rPr>
            </w:pPr>
          </w:p>
        </w:tc>
        <w:tc>
          <w:tcPr>
            <w:tcW w:w="816" w:type="dxa"/>
          </w:tcPr>
          <w:p w:rsidR="00CE14CA" w:rsidRPr="009E0104" w:rsidRDefault="00505CA5" w:rsidP="00483D35">
            <w:pPr>
              <w:jc w:val="center"/>
              <w:rPr>
                <w:rFonts w:ascii="Times New Roman" w:hAnsi="Times New Roman"/>
                <w:sz w:val="18"/>
                <w:szCs w:val="18"/>
              </w:rPr>
            </w:pPr>
            <w:r w:rsidRPr="009E0104">
              <w:rPr>
                <w:rFonts w:ascii="Times New Roman" w:hAnsi="Times New Roman"/>
                <w:sz w:val="18"/>
                <w:szCs w:val="18"/>
              </w:rPr>
              <w:t>+35,36</w:t>
            </w:r>
          </w:p>
        </w:tc>
      </w:tr>
      <w:tr w:rsidR="009E0104" w:rsidRPr="009E0104" w:rsidTr="00483D35">
        <w:tc>
          <w:tcPr>
            <w:tcW w:w="5475" w:type="dxa"/>
          </w:tcPr>
          <w:p w:rsidR="00CE14CA" w:rsidRPr="009E0104" w:rsidRDefault="00505CA5" w:rsidP="00CE14CA">
            <w:pPr>
              <w:jc w:val="both"/>
              <w:rPr>
                <w:rFonts w:ascii="Times New Roman" w:hAnsi="Times New Roman"/>
                <w:sz w:val="20"/>
                <w:szCs w:val="20"/>
              </w:rPr>
            </w:pPr>
            <w:r w:rsidRPr="009E0104">
              <w:rPr>
                <w:rFonts w:ascii="Times New Roman" w:hAnsi="Times New Roman"/>
                <w:sz w:val="20"/>
                <w:szCs w:val="20"/>
              </w:rPr>
              <w:t>Доходы от реализации иного имущества , находящегося в собственности района за исключением  имущества  МУП, вт.ч. казённых</w:t>
            </w:r>
          </w:p>
        </w:tc>
        <w:tc>
          <w:tcPr>
            <w:tcW w:w="158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300,0</w:t>
            </w:r>
          </w:p>
        </w:tc>
        <w:tc>
          <w:tcPr>
            <w:tcW w:w="1276" w:type="dxa"/>
          </w:tcPr>
          <w:p w:rsidR="00505CA5" w:rsidRPr="009E0104" w:rsidRDefault="00505CA5" w:rsidP="00483D35">
            <w:pPr>
              <w:jc w:val="center"/>
              <w:rPr>
                <w:rFonts w:ascii="Times New Roman" w:hAnsi="Times New Roman"/>
                <w:sz w:val="18"/>
                <w:szCs w:val="18"/>
              </w:rPr>
            </w:pPr>
          </w:p>
          <w:p w:rsidR="00CE14CA" w:rsidRPr="009E0104" w:rsidRDefault="00505CA5" w:rsidP="00483D35">
            <w:pPr>
              <w:jc w:val="center"/>
              <w:rPr>
                <w:rFonts w:ascii="Times New Roman" w:hAnsi="Times New Roman"/>
                <w:sz w:val="18"/>
                <w:szCs w:val="18"/>
              </w:rPr>
            </w:pPr>
            <w:r w:rsidRPr="009E0104">
              <w:rPr>
                <w:rFonts w:ascii="Times New Roman" w:hAnsi="Times New Roman"/>
                <w:sz w:val="18"/>
                <w:szCs w:val="18"/>
              </w:rPr>
              <w:t>330,67</w:t>
            </w:r>
          </w:p>
        </w:tc>
        <w:tc>
          <w:tcPr>
            <w:tcW w:w="85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110%</w:t>
            </w:r>
          </w:p>
        </w:tc>
        <w:tc>
          <w:tcPr>
            <w:tcW w:w="816"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+30,67</w:t>
            </w:r>
          </w:p>
        </w:tc>
      </w:tr>
      <w:tr w:rsidR="009E0104" w:rsidRPr="009E0104" w:rsidTr="00483D35">
        <w:tc>
          <w:tcPr>
            <w:tcW w:w="5475" w:type="dxa"/>
          </w:tcPr>
          <w:p w:rsidR="00CE14CA" w:rsidRPr="009E0104" w:rsidRDefault="00505CA5" w:rsidP="00CE14CA">
            <w:pPr>
              <w:jc w:val="both"/>
              <w:rPr>
                <w:rFonts w:ascii="Times New Roman" w:hAnsi="Times New Roman"/>
                <w:sz w:val="20"/>
                <w:szCs w:val="20"/>
              </w:rPr>
            </w:pPr>
            <w:r w:rsidRPr="009E0104">
              <w:rPr>
                <w:rFonts w:ascii="Times New Roman" w:hAnsi="Times New Roman"/>
                <w:sz w:val="20"/>
                <w:szCs w:val="20"/>
              </w:rPr>
              <w:t xml:space="preserve">Доходы от продажи </w:t>
            </w:r>
            <w:proofErr w:type="spellStart"/>
            <w:r w:rsidRPr="009E0104">
              <w:rPr>
                <w:rFonts w:ascii="Times New Roman" w:hAnsi="Times New Roman"/>
                <w:sz w:val="20"/>
                <w:szCs w:val="20"/>
              </w:rPr>
              <w:t>зем</w:t>
            </w:r>
            <w:proofErr w:type="spellEnd"/>
            <w:r w:rsidRPr="009E0104">
              <w:rPr>
                <w:rFonts w:ascii="Times New Roman" w:hAnsi="Times New Roman"/>
                <w:sz w:val="20"/>
                <w:szCs w:val="20"/>
              </w:rPr>
              <w:t xml:space="preserve"> участков, </w:t>
            </w:r>
            <w:proofErr w:type="spellStart"/>
            <w:r w:rsidRPr="009E0104">
              <w:rPr>
                <w:rFonts w:ascii="Times New Roman" w:hAnsi="Times New Roman"/>
                <w:sz w:val="20"/>
                <w:szCs w:val="20"/>
              </w:rPr>
              <w:t>гос</w:t>
            </w:r>
            <w:proofErr w:type="spellEnd"/>
            <w:r w:rsidRPr="009E0104">
              <w:rPr>
                <w:rFonts w:ascii="Times New Roman" w:hAnsi="Times New Roman"/>
                <w:sz w:val="20"/>
                <w:szCs w:val="20"/>
              </w:rPr>
              <w:t xml:space="preserve"> собственность на которые не разграничена и которых расположены в границах сельских поселений</w:t>
            </w:r>
          </w:p>
        </w:tc>
        <w:tc>
          <w:tcPr>
            <w:tcW w:w="158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400,0</w:t>
            </w:r>
          </w:p>
        </w:tc>
        <w:tc>
          <w:tcPr>
            <w:tcW w:w="1276"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4551,4</w:t>
            </w:r>
          </w:p>
        </w:tc>
        <w:tc>
          <w:tcPr>
            <w:tcW w:w="85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101%</w:t>
            </w:r>
          </w:p>
        </w:tc>
        <w:tc>
          <w:tcPr>
            <w:tcW w:w="816"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+551,4</w:t>
            </w:r>
          </w:p>
        </w:tc>
      </w:tr>
      <w:tr w:rsidR="009E0104" w:rsidRPr="009E0104" w:rsidTr="00483D35">
        <w:tc>
          <w:tcPr>
            <w:tcW w:w="5475" w:type="dxa"/>
          </w:tcPr>
          <w:p w:rsidR="00CE14CA" w:rsidRPr="009E0104" w:rsidRDefault="00505CA5" w:rsidP="00CE14CA">
            <w:pPr>
              <w:jc w:val="both"/>
              <w:rPr>
                <w:rFonts w:ascii="Times New Roman" w:hAnsi="Times New Roman"/>
                <w:sz w:val="20"/>
                <w:szCs w:val="20"/>
              </w:rPr>
            </w:pPr>
            <w:r w:rsidRPr="009E0104">
              <w:rPr>
                <w:rFonts w:ascii="Times New Roman" w:hAnsi="Times New Roman"/>
                <w:sz w:val="20"/>
                <w:szCs w:val="20"/>
              </w:rPr>
              <w:t xml:space="preserve">Права за увеличение  площади </w:t>
            </w:r>
            <w:proofErr w:type="spellStart"/>
            <w:r w:rsidRPr="009E0104">
              <w:rPr>
                <w:rFonts w:ascii="Times New Roman" w:hAnsi="Times New Roman"/>
                <w:sz w:val="20"/>
                <w:szCs w:val="20"/>
              </w:rPr>
              <w:t>зем</w:t>
            </w:r>
            <w:proofErr w:type="spellEnd"/>
            <w:r w:rsidRPr="009E0104">
              <w:rPr>
                <w:rFonts w:ascii="Times New Roman" w:hAnsi="Times New Roman"/>
                <w:sz w:val="20"/>
                <w:szCs w:val="20"/>
              </w:rPr>
              <w:t xml:space="preserve"> участков, находящихся в частной собственности , в результате перераспределения таких земельных участков и земель,  собственность на которые не разграничена и которые расположены в границах сельских поселений</w:t>
            </w:r>
          </w:p>
        </w:tc>
        <w:tc>
          <w:tcPr>
            <w:tcW w:w="158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w:t>
            </w:r>
          </w:p>
        </w:tc>
        <w:tc>
          <w:tcPr>
            <w:tcW w:w="1276"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68,83</w:t>
            </w:r>
          </w:p>
        </w:tc>
        <w:tc>
          <w:tcPr>
            <w:tcW w:w="850"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p>
        </w:tc>
        <w:tc>
          <w:tcPr>
            <w:tcW w:w="816" w:type="dxa"/>
          </w:tcPr>
          <w:p w:rsidR="00CE14CA" w:rsidRPr="009E0104" w:rsidRDefault="00CE14CA" w:rsidP="00483D35">
            <w:pPr>
              <w:jc w:val="center"/>
              <w:rPr>
                <w:rFonts w:ascii="Times New Roman" w:hAnsi="Times New Roman"/>
                <w:sz w:val="18"/>
                <w:szCs w:val="18"/>
              </w:rPr>
            </w:pPr>
          </w:p>
          <w:p w:rsidR="00505CA5" w:rsidRPr="009E0104" w:rsidRDefault="00505CA5" w:rsidP="00483D35">
            <w:pPr>
              <w:jc w:val="center"/>
              <w:rPr>
                <w:rFonts w:ascii="Times New Roman" w:hAnsi="Times New Roman"/>
                <w:sz w:val="18"/>
                <w:szCs w:val="18"/>
              </w:rPr>
            </w:pPr>
            <w:r w:rsidRPr="009E0104">
              <w:rPr>
                <w:rFonts w:ascii="Times New Roman" w:hAnsi="Times New Roman"/>
                <w:sz w:val="18"/>
                <w:szCs w:val="18"/>
              </w:rPr>
              <w:t>+68,83</w:t>
            </w:r>
          </w:p>
        </w:tc>
      </w:tr>
      <w:tr w:rsidR="009E0104" w:rsidRPr="009E0104" w:rsidTr="00483D35">
        <w:tc>
          <w:tcPr>
            <w:tcW w:w="5475" w:type="dxa"/>
          </w:tcPr>
          <w:p w:rsidR="00505CA5" w:rsidRPr="009E0104" w:rsidRDefault="0057086A" w:rsidP="00CE14CA">
            <w:pPr>
              <w:jc w:val="both"/>
              <w:rPr>
                <w:rFonts w:ascii="Times New Roman" w:hAnsi="Times New Roman"/>
                <w:sz w:val="20"/>
                <w:szCs w:val="20"/>
              </w:rPr>
            </w:pPr>
            <w:r w:rsidRPr="009E0104">
              <w:rPr>
                <w:rFonts w:ascii="Times New Roman" w:hAnsi="Times New Roman"/>
                <w:sz w:val="20"/>
                <w:szCs w:val="20"/>
              </w:rPr>
              <w:t>Прочие поступления от денежных взысканий (штрафов) и иных  сумм в возмещение ущерба</w:t>
            </w:r>
          </w:p>
        </w:tc>
        <w:tc>
          <w:tcPr>
            <w:tcW w:w="1580" w:type="dxa"/>
          </w:tcPr>
          <w:p w:rsidR="00505CA5" w:rsidRPr="009E0104" w:rsidRDefault="0057086A" w:rsidP="00483D35">
            <w:pPr>
              <w:jc w:val="center"/>
              <w:rPr>
                <w:rFonts w:ascii="Times New Roman" w:hAnsi="Times New Roman"/>
                <w:sz w:val="18"/>
                <w:szCs w:val="18"/>
              </w:rPr>
            </w:pPr>
            <w:r w:rsidRPr="009E0104">
              <w:rPr>
                <w:rFonts w:ascii="Times New Roman" w:hAnsi="Times New Roman"/>
                <w:sz w:val="18"/>
                <w:szCs w:val="18"/>
              </w:rPr>
              <w:t>779,0</w:t>
            </w:r>
          </w:p>
        </w:tc>
        <w:tc>
          <w:tcPr>
            <w:tcW w:w="1276" w:type="dxa"/>
          </w:tcPr>
          <w:p w:rsidR="00505CA5" w:rsidRPr="009E0104" w:rsidRDefault="0057086A" w:rsidP="00483D35">
            <w:pPr>
              <w:jc w:val="center"/>
              <w:rPr>
                <w:rFonts w:ascii="Times New Roman" w:hAnsi="Times New Roman"/>
                <w:sz w:val="18"/>
                <w:szCs w:val="18"/>
              </w:rPr>
            </w:pPr>
            <w:r w:rsidRPr="009E0104">
              <w:rPr>
                <w:rFonts w:ascii="Times New Roman" w:hAnsi="Times New Roman"/>
                <w:sz w:val="18"/>
                <w:szCs w:val="18"/>
              </w:rPr>
              <w:t>779,0</w:t>
            </w:r>
          </w:p>
        </w:tc>
        <w:tc>
          <w:tcPr>
            <w:tcW w:w="850" w:type="dxa"/>
          </w:tcPr>
          <w:p w:rsidR="00505CA5" w:rsidRPr="009E0104" w:rsidRDefault="0057086A" w:rsidP="00483D35">
            <w:pPr>
              <w:jc w:val="center"/>
              <w:rPr>
                <w:rFonts w:ascii="Times New Roman" w:hAnsi="Times New Roman"/>
                <w:sz w:val="18"/>
                <w:szCs w:val="18"/>
              </w:rPr>
            </w:pPr>
            <w:r w:rsidRPr="009E0104">
              <w:rPr>
                <w:rFonts w:ascii="Times New Roman" w:hAnsi="Times New Roman"/>
                <w:sz w:val="18"/>
                <w:szCs w:val="18"/>
              </w:rPr>
              <w:t>100%</w:t>
            </w:r>
          </w:p>
        </w:tc>
        <w:tc>
          <w:tcPr>
            <w:tcW w:w="816" w:type="dxa"/>
          </w:tcPr>
          <w:p w:rsidR="00505CA5" w:rsidRPr="009E0104" w:rsidRDefault="0057086A" w:rsidP="00483D35">
            <w:pPr>
              <w:jc w:val="center"/>
              <w:rPr>
                <w:rFonts w:ascii="Times New Roman" w:hAnsi="Times New Roman"/>
                <w:sz w:val="18"/>
                <w:szCs w:val="18"/>
              </w:rPr>
            </w:pPr>
            <w:r w:rsidRPr="009E0104">
              <w:rPr>
                <w:rFonts w:ascii="Times New Roman" w:hAnsi="Times New Roman"/>
                <w:sz w:val="18"/>
                <w:szCs w:val="18"/>
              </w:rPr>
              <w:t>-</w:t>
            </w:r>
          </w:p>
        </w:tc>
      </w:tr>
      <w:tr w:rsidR="009E0104" w:rsidRPr="009E0104" w:rsidTr="00483D35">
        <w:tc>
          <w:tcPr>
            <w:tcW w:w="5475" w:type="dxa"/>
          </w:tcPr>
          <w:p w:rsidR="00CE14CA" w:rsidRPr="009E0104" w:rsidRDefault="0057086A" w:rsidP="00CE14CA">
            <w:pPr>
              <w:jc w:val="both"/>
              <w:rPr>
                <w:rFonts w:ascii="Times New Roman" w:hAnsi="Times New Roman"/>
                <w:sz w:val="20"/>
                <w:szCs w:val="20"/>
              </w:rPr>
            </w:pPr>
            <w:r w:rsidRPr="009E0104">
              <w:rPr>
                <w:rFonts w:ascii="Times New Roman" w:hAnsi="Times New Roman"/>
                <w:sz w:val="20"/>
                <w:szCs w:val="20"/>
              </w:rPr>
              <w:t>Невыясненные поступления, зачисленные в бюджет района</w:t>
            </w:r>
          </w:p>
        </w:tc>
        <w:tc>
          <w:tcPr>
            <w:tcW w:w="1580"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w:t>
            </w:r>
          </w:p>
        </w:tc>
        <w:tc>
          <w:tcPr>
            <w:tcW w:w="1276"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119,220</w:t>
            </w:r>
          </w:p>
        </w:tc>
        <w:tc>
          <w:tcPr>
            <w:tcW w:w="850" w:type="dxa"/>
          </w:tcPr>
          <w:p w:rsidR="00CE14CA" w:rsidRPr="009E0104" w:rsidRDefault="00CE14CA" w:rsidP="00483D35">
            <w:pPr>
              <w:jc w:val="center"/>
              <w:rPr>
                <w:rFonts w:ascii="Times New Roman" w:hAnsi="Times New Roman"/>
                <w:sz w:val="18"/>
                <w:szCs w:val="18"/>
              </w:rPr>
            </w:pPr>
          </w:p>
        </w:tc>
        <w:tc>
          <w:tcPr>
            <w:tcW w:w="816"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+119,22</w:t>
            </w:r>
          </w:p>
        </w:tc>
      </w:tr>
      <w:tr w:rsidR="009E0104" w:rsidRPr="009E0104" w:rsidTr="00483D35">
        <w:tc>
          <w:tcPr>
            <w:tcW w:w="5475" w:type="dxa"/>
          </w:tcPr>
          <w:p w:rsidR="00CE14CA" w:rsidRPr="009E0104" w:rsidRDefault="0057086A" w:rsidP="00CE14CA">
            <w:pPr>
              <w:jc w:val="both"/>
              <w:rPr>
                <w:rFonts w:ascii="Times New Roman" w:hAnsi="Times New Roman"/>
                <w:sz w:val="20"/>
                <w:szCs w:val="20"/>
              </w:rPr>
            </w:pPr>
            <w:r w:rsidRPr="009E0104">
              <w:rPr>
                <w:rFonts w:ascii="Times New Roman" w:hAnsi="Times New Roman"/>
                <w:sz w:val="20"/>
                <w:szCs w:val="20"/>
              </w:rPr>
              <w:t>Прочие неналоговые доходы</w:t>
            </w:r>
          </w:p>
        </w:tc>
        <w:tc>
          <w:tcPr>
            <w:tcW w:w="1580"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w:t>
            </w:r>
          </w:p>
        </w:tc>
        <w:tc>
          <w:tcPr>
            <w:tcW w:w="1276"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305,6</w:t>
            </w:r>
          </w:p>
        </w:tc>
        <w:tc>
          <w:tcPr>
            <w:tcW w:w="850" w:type="dxa"/>
          </w:tcPr>
          <w:p w:rsidR="00CE14CA" w:rsidRPr="009E0104" w:rsidRDefault="00CE14CA" w:rsidP="00483D35">
            <w:pPr>
              <w:jc w:val="center"/>
              <w:rPr>
                <w:rFonts w:ascii="Times New Roman" w:hAnsi="Times New Roman"/>
                <w:sz w:val="18"/>
                <w:szCs w:val="18"/>
              </w:rPr>
            </w:pPr>
          </w:p>
        </w:tc>
        <w:tc>
          <w:tcPr>
            <w:tcW w:w="816" w:type="dxa"/>
          </w:tcPr>
          <w:p w:rsidR="00CE14CA" w:rsidRPr="009E0104" w:rsidRDefault="0057086A" w:rsidP="00483D35">
            <w:pPr>
              <w:jc w:val="center"/>
              <w:rPr>
                <w:rFonts w:ascii="Times New Roman" w:hAnsi="Times New Roman"/>
                <w:sz w:val="18"/>
                <w:szCs w:val="18"/>
              </w:rPr>
            </w:pPr>
            <w:r w:rsidRPr="009E0104">
              <w:rPr>
                <w:rFonts w:ascii="Times New Roman" w:hAnsi="Times New Roman"/>
                <w:sz w:val="18"/>
                <w:szCs w:val="18"/>
              </w:rPr>
              <w:t>+305,6</w:t>
            </w:r>
          </w:p>
        </w:tc>
      </w:tr>
      <w:tr w:rsidR="009E0104" w:rsidRPr="009E0104" w:rsidTr="00483D35">
        <w:tc>
          <w:tcPr>
            <w:tcW w:w="5475" w:type="dxa"/>
          </w:tcPr>
          <w:p w:rsidR="0057086A" w:rsidRPr="009E0104" w:rsidRDefault="0057086A" w:rsidP="00CE14CA">
            <w:pPr>
              <w:jc w:val="both"/>
              <w:rPr>
                <w:rFonts w:ascii="Times New Roman" w:hAnsi="Times New Roman"/>
                <w:sz w:val="20"/>
                <w:szCs w:val="20"/>
              </w:rPr>
            </w:pPr>
            <w:r w:rsidRPr="009E0104">
              <w:rPr>
                <w:rFonts w:ascii="Times New Roman" w:hAnsi="Times New Roman"/>
                <w:sz w:val="20"/>
                <w:szCs w:val="20"/>
              </w:rPr>
              <w:t>Субвенции бюджету района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w:t>
            </w:r>
            <w:r w:rsidR="003D4720" w:rsidRPr="009E0104">
              <w:rPr>
                <w:rFonts w:ascii="Times New Roman" w:hAnsi="Times New Roman"/>
                <w:sz w:val="20"/>
                <w:szCs w:val="20"/>
              </w:rPr>
              <w:t>е</w:t>
            </w:r>
            <w:r w:rsidRPr="009E0104">
              <w:rPr>
                <w:rFonts w:ascii="Times New Roman" w:hAnsi="Times New Roman"/>
                <w:sz w:val="20"/>
                <w:szCs w:val="20"/>
              </w:rPr>
              <w:t>щений</w:t>
            </w:r>
          </w:p>
        </w:tc>
        <w:tc>
          <w:tcPr>
            <w:tcW w:w="1580" w:type="dxa"/>
          </w:tcPr>
          <w:p w:rsidR="0057086A" w:rsidRPr="009E0104" w:rsidRDefault="0057086A" w:rsidP="00483D35">
            <w:pPr>
              <w:jc w:val="center"/>
              <w:rPr>
                <w:rFonts w:ascii="Times New Roman" w:hAnsi="Times New Roman"/>
                <w:sz w:val="18"/>
                <w:szCs w:val="18"/>
              </w:rPr>
            </w:pPr>
          </w:p>
          <w:p w:rsidR="0057086A" w:rsidRPr="009E0104" w:rsidRDefault="0057086A" w:rsidP="00483D35">
            <w:pPr>
              <w:jc w:val="center"/>
              <w:rPr>
                <w:rFonts w:ascii="Times New Roman" w:hAnsi="Times New Roman"/>
                <w:sz w:val="18"/>
                <w:szCs w:val="18"/>
              </w:rPr>
            </w:pPr>
            <w:r w:rsidRPr="009E0104">
              <w:rPr>
                <w:rFonts w:ascii="Times New Roman" w:hAnsi="Times New Roman"/>
                <w:sz w:val="18"/>
                <w:szCs w:val="18"/>
              </w:rPr>
              <w:t>10641,57</w:t>
            </w:r>
          </w:p>
        </w:tc>
        <w:tc>
          <w:tcPr>
            <w:tcW w:w="1276" w:type="dxa"/>
          </w:tcPr>
          <w:p w:rsidR="0057086A" w:rsidRPr="009E0104" w:rsidRDefault="0057086A" w:rsidP="00483D35">
            <w:pPr>
              <w:jc w:val="center"/>
              <w:rPr>
                <w:rFonts w:ascii="Times New Roman" w:hAnsi="Times New Roman"/>
                <w:sz w:val="18"/>
                <w:szCs w:val="18"/>
              </w:rPr>
            </w:pPr>
          </w:p>
          <w:p w:rsidR="0057086A" w:rsidRPr="009E0104" w:rsidRDefault="0057086A" w:rsidP="00483D35">
            <w:pPr>
              <w:jc w:val="center"/>
              <w:rPr>
                <w:rFonts w:ascii="Times New Roman" w:hAnsi="Times New Roman"/>
                <w:sz w:val="18"/>
                <w:szCs w:val="18"/>
              </w:rPr>
            </w:pPr>
            <w:r w:rsidRPr="009E0104">
              <w:rPr>
                <w:rFonts w:ascii="Times New Roman" w:hAnsi="Times New Roman"/>
                <w:sz w:val="18"/>
                <w:szCs w:val="18"/>
              </w:rPr>
              <w:t>10641,56</w:t>
            </w:r>
          </w:p>
        </w:tc>
        <w:tc>
          <w:tcPr>
            <w:tcW w:w="850" w:type="dxa"/>
          </w:tcPr>
          <w:p w:rsidR="0057086A" w:rsidRPr="009E0104" w:rsidRDefault="0057086A" w:rsidP="00483D35">
            <w:pPr>
              <w:jc w:val="center"/>
              <w:rPr>
                <w:rFonts w:ascii="Times New Roman" w:hAnsi="Times New Roman"/>
                <w:sz w:val="18"/>
                <w:szCs w:val="18"/>
              </w:rPr>
            </w:pPr>
          </w:p>
          <w:p w:rsidR="0057086A" w:rsidRPr="009E0104" w:rsidRDefault="0057086A" w:rsidP="00483D35">
            <w:pPr>
              <w:jc w:val="center"/>
              <w:rPr>
                <w:rFonts w:ascii="Times New Roman" w:hAnsi="Times New Roman"/>
                <w:sz w:val="18"/>
                <w:szCs w:val="18"/>
              </w:rPr>
            </w:pPr>
            <w:r w:rsidRPr="009E0104">
              <w:rPr>
                <w:rFonts w:ascii="Times New Roman" w:hAnsi="Times New Roman"/>
                <w:sz w:val="18"/>
                <w:szCs w:val="18"/>
              </w:rPr>
              <w:t>99,9</w:t>
            </w:r>
          </w:p>
        </w:tc>
        <w:tc>
          <w:tcPr>
            <w:tcW w:w="816" w:type="dxa"/>
          </w:tcPr>
          <w:p w:rsidR="0057086A" w:rsidRPr="009E0104" w:rsidRDefault="0057086A" w:rsidP="00483D35">
            <w:pPr>
              <w:jc w:val="center"/>
              <w:rPr>
                <w:rFonts w:ascii="Times New Roman" w:hAnsi="Times New Roman"/>
                <w:sz w:val="18"/>
                <w:szCs w:val="18"/>
              </w:rPr>
            </w:pPr>
          </w:p>
          <w:p w:rsidR="0057086A" w:rsidRPr="009E0104" w:rsidRDefault="00B213BC" w:rsidP="00483D35">
            <w:pPr>
              <w:jc w:val="center"/>
              <w:rPr>
                <w:rFonts w:ascii="Times New Roman" w:hAnsi="Times New Roman"/>
                <w:sz w:val="18"/>
                <w:szCs w:val="18"/>
              </w:rPr>
            </w:pPr>
            <w:r w:rsidRPr="009E0104">
              <w:rPr>
                <w:rFonts w:ascii="Times New Roman" w:hAnsi="Times New Roman"/>
                <w:sz w:val="18"/>
                <w:szCs w:val="18"/>
              </w:rPr>
              <w:t>-0</w:t>
            </w:r>
            <w:r w:rsidR="0057086A" w:rsidRPr="009E0104">
              <w:rPr>
                <w:rFonts w:ascii="Times New Roman" w:hAnsi="Times New Roman"/>
                <w:sz w:val="18"/>
                <w:szCs w:val="18"/>
              </w:rPr>
              <w:t>,</w:t>
            </w:r>
            <w:r w:rsidRPr="009E0104">
              <w:rPr>
                <w:rFonts w:ascii="Times New Roman" w:hAnsi="Times New Roman"/>
                <w:sz w:val="18"/>
                <w:szCs w:val="18"/>
              </w:rPr>
              <w:t>09</w:t>
            </w:r>
          </w:p>
        </w:tc>
      </w:tr>
    </w:tbl>
    <w:p w:rsidR="00CE14CA" w:rsidRPr="009E0104" w:rsidRDefault="00CE14CA" w:rsidP="00CE14CA">
      <w:pPr>
        <w:spacing w:after="0" w:line="240" w:lineRule="auto"/>
        <w:ind w:left="-426"/>
        <w:jc w:val="both"/>
        <w:rPr>
          <w:rFonts w:ascii="Times New Roman" w:hAnsi="Times New Roman"/>
          <w:sz w:val="24"/>
          <w:szCs w:val="24"/>
        </w:rPr>
      </w:pPr>
    </w:p>
    <w:p w:rsidR="00CE14CA" w:rsidRPr="009E0104" w:rsidRDefault="00EA6624" w:rsidP="00CE14CA">
      <w:pPr>
        <w:spacing w:after="0" w:line="240" w:lineRule="auto"/>
        <w:ind w:left="-426"/>
        <w:jc w:val="both"/>
        <w:rPr>
          <w:rFonts w:ascii="Times New Roman" w:eastAsia="Times New Roman" w:hAnsi="Times New Roman"/>
          <w:sz w:val="24"/>
          <w:szCs w:val="24"/>
        </w:rPr>
      </w:pPr>
      <w:r w:rsidRPr="009E0104">
        <w:rPr>
          <w:rFonts w:ascii="Times New Roman" w:hAnsi="Times New Roman"/>
          <w:sz w:val="24"/>
          <w:szCs w:val="24"/>
        </w:rPr>
        <w:t xml:space="preserve">             </w:t>
      </w:r>
      <w:r w:rsidR="00CE14CA" w:rsidRPr="009E0104">
        <w:rPr>
          <w:rFonts w:ascii="Times New Roman" w:hAnsi="Times New Roman"/>
          <w:sz w:val="24"/>
          <w:szCs w:val="24"/>
        </w:rPr>
        <w:t>Данные ф. 050127 « Отчёт об исполнении бюджета» в части поступления доходов, подтверждены  данными  ф. 0503110 « справка по заключению счетов  бюджетного учёта отчётного фин. года» на 01.01.2018г.</w:t>
      </w:r>
    </w:p>
    <w:p w:rsidR="0051550A" w:rsidRPr="009E0104" w:rsidRDefault="0051550A" w:rsidP="0051550A">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736F5E" w:rsidRPr="009E0104" w:rsidRDefault="00736F5E" w:rsidP="0051550A">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D93D37" w:rsidRPr="009E0104" w:rsidRDefault="00D93D37" w:rsidP="0051550A">
      <w:pPr>
        <w:tabs>
          <w:tab w:val="left" w:pos="851"/>
          <w:tab w:val="left" w:pos="885"/>
          <w:tab w:val="left" w:pos="6165"/>
          <w:tab w:val="left" w:pos="6660"/>
          <w:tab w:val="right" w:pos="10205"/>
        </w:tabs>
        <w:spacing w:after="0" w:line="240" w:lineRule="auto"/>
        <w:ind w:left="-426" w:firstLine="568"/>
        <w:jc w:val="both"/>
        <w:rPr>
          <w:rFonts w:ascii="Times New Roman" w:eastAsia="Times New Roman" w:hAnsi="Times New Roman" w:cs="Times New Roman"/>
          <w:sz w:val="24"/>
          <w:szCs w:val="24"/>
          <w:lang w:eastAsia="ru-RU"/>
        </w:rPr>
      </w:pPr>
    </w:p>
    <w:p w:rsidR="0057086A" w:rsidRPr="009E0104" w:rsidRDefault="00EA6624" w:rsidP="0057086A">
      <w:pPr>
        <w:pStyle w:val="aa"/>
        <w:jc w:val="center"/>
        <w:rPr>
          <w:rFonts w:ascii="Times New Roman" w:hAnsi="Times New Roman"/>
          <w:b/>
          <w:sz w:val="24"/>
          <w:szCs w:val="24"/>
        </w:rPr>
      </w:pPr>
      <w:r w:rsidRPr="009E0104">
        <w:rPr>
          <w:rFonts w:ascii="Times New Roman" w:hAnsi="Times New Roman"/>
          <w:b/>
          <w:sz w:val="24"/>
          <w:szCs w:val="24"/>
        </w:rPr>
        <w:t>5.</w:t>
      </w:r>
      <w:r w:rsidR="0057086A" w:rsidRPr="009E0104">
        <w:rPr>
          <w:rFonts w:ascii="Times New Roman" w:hAnsi="Times New Roman"/>
          <w:b/>
          <w:sz w:val="24"/>
          <w:szCs w:val="24"/>
        </w:rPr>
        <w:t xml:space="preserve"> Ведение  Реестра расходных обязательств.</w:t>
      </w:r>
    </w:p>
    <w:p w:rsidR="0057086A" w:rsidRPr="009E0104" w:rsidRDefault="0057086A" w:rsidP="0057086A">
      <w:pPr>
        <w:pStyle w:val="aa"/>
        <w:jc w:val="center"/>
        <w:rPr>
          <w:rFonts w:ascii="Times New Roman" w:hAnsi="Times New Roman"/>
          <w:b/>
          <w:sz w:val="24"/>
          <w:szCs w:val="24"/>
        </w:rPr>
      </w:pPr>
      <w:r w:rsidRPr="009E0104">
        <w:rPr>
          <w:rFonts w:ascii="Times New Roman" w:hAnsi="Times New Roman"/>
          <w:b/>
          <w:sz w:val="24"/>
          <w:szCs w:val="24"/>
        </w:rPr>
        <w:t>Правомерность  составления   бюджетной  росписи.</w:t>
      </w:r>
    </w:p>
    <w:p w:rsidR="0057086A" w:rsidRPr="009E0104" w:rsidRDefault="0057086A" w:rsidP="0057086A">
      <w:pPr>
        <w:pStyle w:val="aa"/>
        <w:jc w:val="center"/>
        <w:rPr>
          <w:rFonts w:ascii="Times New Roman" w:hAnsi="Times New Roman"/>
          <w:b/>
          <w:sz w:val="24"/>
          <w:szCs w:val="24"/>
        </w:rPr>
      </w:pPr>
      <w:r w:rsidRPr="009E0104">
        <w:rPr>
          <w:rFonts w:ascii="Times New Roman" w:hAnsi="Times New Roman"/>
          <w:b/>
          <w:sz w:val="24"/>
          <w:szCs w:val="24"/>
        </w:rPr>
        <w:t>Доведение  бюджетных обязательств и денежных обязательств.</w:t>
      </w:r>
    </w:p>
    <w:p w:rsidR="0057086A" w:rsidRPr="009E0104" w:rsidRDefault="0057086A" w:rsidP="0057086A">
      <w:pPr>
        <w:pStyle w:val="aa"/>
        <w:jc w:val="center"/>
        <w:rPr>
          <w:rFonts w:ascii="Times New Roman" w:hAnsi="Times New Roman"/>
          <w:b/>
          <w:sz w:val="24"/>
          <w:szCs w:val="24"/>
        </w:rPr>
      </w:pPr>
    </w:p>
    <w:p w:rsidR="0057086A" w:rsidRPr="009E0104" w:rsidRDefault="00EA6624" w:rsidP="0057086A">
      <w:pPr>
        <w:widowControl w:val="0"/>
        <w:overflowPunct w:val="0"/>
        <w:autoSpaceDE w:val="0"/>
        <w:autoSpaceDN w:val="0"/>
        <w:adjustRightInd w:val="0"/>
        <w:spacing w:after="0" w:line="240" w:lineRule="auto"/>
        <w:ind w:left="-426" w:right="45"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57086A" w:rsidRPr="009E0104">
        <w:rPr>
          <w:rFonts w:ascii="Times New Roman" w:eastAsia="Times New Roman" w:hAnsi="Times New Roman" w:cs="Times New Roman"/>
          <w:sz w:val="24"/>
          <w:szCs w:val="24"/>
          <w:lang w:eastAsia="ru-RU"/>
        </w:rPr>
        <w:t>Проверка проведена на основании  данных  годового отчёта  по формам:</w:t>
      </w:r>
    </w:p>
    <w:p w:rsidR="0057086A" w:rsidRPr="009E0104" w:rsidRDefault="0057086A" w:rsidP="0057086A">
      <w:pPr>
        <w:widowControl w:val="0"/>
        <w:overflowPunct w:val="0"/>
        <w:autoSpaceDE w:val="0"/>
        <w:autoSpaceDN w:val="0"/>
        <w:adjustRightInd w:val="0"/>
        <w:spacing w:after="0" w:line="240" w:lineRule="auto"/>
        <w:ind w:left="-426" w:right="4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57086A" w:rsidRPr="009E0104" w:rsidRDefault="0057086A" w:rsidP="0057086A">
      <w:pPr>
        <w:widowControl w:val="0"/>
        <w:overflowPunct w:val="0"/>
        <w:autoSpaceDE w:val="0"/>
        <w:autoSpaceDN w:val="0"/>
        <w:adjustRightInd w:val="0"/>
        <w:spacing w:after="0" w:line="240" w:lineRule="auto"/>
        <w:ind w:left="-426" w:right="45"/>
        <w:jc w:val="both"/>
        <w:rPr>
          <w:rFonts w:ascii="Times New Roman" w:hAnsi="Times New Roman"/>
          <w:b/>
          <w:sz w:val="24"/>
          <w:szCs w:val="24"/>
        </w:rPr>
      </w:pPr>
      <w:r w:rsidRPr="009E0104">
        <w:rPr>
          <w:rFonts w:ascii="Times New Roman" w:eastAsia="Times New Roman" w:hAnsi="Times New Roman" w:cs="Times New Roman"/>
          <w:sz w:val="24"/>
          <w:szCs w:val="24"/>
          <w:lang w:eastAsia="ru-RU"/>
        </w:rPr>
        <w:t>-050128 « отчёт о бюджетных обязательствах»</w:t>
      </w:r>
    </w:p>
    <w:p w:rsidR="0057086A" w:rsidRPr="009E0104" w:rsidRDefault="00EA6624" w:rsidP="0057086A">
      <w:pPr>
        <w:tabs>
          <w:tab w:val="left" w:pos="930"/>
        </w:tabs>
        <w:spacing w:after="0" w:line="240" w:lineRule="auto"/>
        <w:ind w:left="-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lastRenderedPageBreak/>
        <w:t xml:space="preserve">        </w:t>
      </w:r>
      <w:r w:rsidR="00D93D37" w:rsidRPr="009E0104">
        <w:rPr>
          <w:rFonts w:ascii="Times New Roman" w:eastAsia="Times New Roman" w:hAnsi="Times New Roman" w:cs="Times New Roman"/>
          <w:sz w:val="24"/>
          <w:szCs w:val="24"/>
          <w:lang w:eastAsia="ru-RU"/>
        </w:rPr>
        <w:t xml:space="preserve">   </w:t>
      </w:r>
      <w:r w:rsidRPr="009E0104">
        <w:rPr>
          <w:rFonts w:ascii="Times New Roman" w:eastAsia="Times New Roman" w:hAnsi="Times New Roman" w:cs="Times New Roman"/>
          <w:sz w:val="24"/>
          <w:szCs w:val="24"/>
          <w:lang w:eastAsia="ru-RU"/>
        </w:rPr>
        <w:t xml:space="preserve">    </w:t>
      </w:r>
      <w:r w:rsidR="0057086A" w:rsidRPr="009E0104">
        <w:rPr>
          <w:rFonts w:ascii="Times New Roman" w:eastAsia="Times New Roman" w:hAnsi="Times New Roman" w:cs="Times New Roman"/>
          <w:sz w:val="24"/>
          <w:szCs w:val="24"/>
          <w:lang w:eastAsia="ru-RU"/>
        </w:rPr>
        <w:t>Во исполнение ст. 87.</w:t>
      </w:r>
      <w:r w:rsidR="007F577E" w:rsidRPr="009E0104">
        <w:rPr>
          <w:rFonts w:ascii="Times New Roman" w:eastAsia="Times New Roman" w:hAnsi="Times New Roman" w:cs="Times New Roman"/>
          <w:sz w:val="24"/>
          <w:szCs w:val="24"/>
          <w:lang w:eastAsia="ru-RU"/>
        </w:rPr>
        <w:t xml:space="preserve"> БК РФ  в  КУИЗО</w:t>
      </w:r>
      <w:r w:rsidR="0057086A" w:rsidRPr="009E0104">
        <w:rPr>
          <w:rFonts w:ascii="Times New Roman" w:eastAsia="Times New Roman" w:hAnsi="Times New Roman" w:cs="Times New Roman"/>
          <w:sz w:val="24"/>
          <w:szCs w:val="24"/>
          <w:lang w:eastAsia="ru-RU"/>
        </w:rPr>
        <w:t xml:space="preserve">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w:t>
      </w:r>
    </w:p>
    <w:p w:rsidR="00EA6624" w:rsidRPr="009E0104" w:rsidRDefault="00EA6624" w:rsidP="0057086A">
      <w:pPr>
        <w:tabs>
          <w:tab w:val="left" w:pos="930"/>
        </w:tabs>
        <w:spacing w:after="0" w:line="240" w:lineRule="auto"/>
        <w:ind w:left="-425"/>
        <w:jc w:val="both"/>
        <w:rPr>
          <w:rFonts w:ascii="Times New Roman" w:eastAsia="Times New Roman" w:hAnsi="Times New Roman" w:cs="Times New Roman"/>
          <w:sz w:val="24"/>
          <w:szCs w:val="24"/>
          <w:lang w:eastAsia="ru-RU"/>
        </w:rPr>
      </w:pPr>
    </w:p>
    <w:p w:rsidR="0057086A" w:rsidRPr="009E0104" w:rsidRDefault="00EA6624" w:rsidP="0057086A">
      <w:pPr>
        <w:tabs>
          <w:tab w:val="left" w:pos="930"/>
        </w:tabs>
        <w:spacing w:after="0" w:line="240" w:lineRule="auto"/>
        <w:ind w:left="-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57086A" w:rsidRPr="009E0104">
        <w:rPr>
          <w:rFonts w:ascii="Times New Roman" w:eastAsia="Times New Roman" w:hAnsi="Times New Roman" w:cs="Times New Roman"/>
          <w:sz w:val="24"/>
          <w:szCs w:val="24"/>
          <w:lang w:eastAsia="ru-RU"/>
        </w:rPr>
        <w:t>Финансово-хозяйственная д</w:t>
      </w:r>
      <w:r w:rsidR="007F577E" w:rsidRPr="009E0104">
        <w:rPr>
          <w:rFonts w:ascii="Times New Roman" w:eastAsia="Times New Roman" w:hAnsi="Times New Roman" w:cs="Times New Roman"/>
          <w:sz w:val="24"/>
          <w:szCs w:val="24"/>
          <w:lang w:eastAsia="ru-RU"/>
        </w:rPr>
        <w:t xml:space="preserve">еятельность  Комитета по УИ и ЗО </w:t>
      </w:r>
      <w:r w:rsidR="0057086A" w:rsidRPr="009E0104">
        <w:rPr>
          <w:rFonts w:ascii="Times New Roman" w:eastAsia="Times New Roman" w:hAnsi="Times New Roman" w:cs="Times New Roman"/>
          <w:sz w:val="24"/>
          <w:szCs w:val="24"/>
          <w:lang w:eastAsia="ru-RU"/>
        </w:rPr>
        <w:t>осуществляется в соответствии с утверждённой бюджетной росписью расходов на 2017 год.  Составление и ведение бюджетной росписи ГАБС  производилось в соответствии со ст. 219.1 БК РФ.</w:t>
      </w:r>
    </w:p>
    <w:p w:rsidR="0057086A" w:rsidRPr="009E0104" w:rsidRDefault="00EA6624" w:rsidP="0057086A">
      <w:pPr>
        <w:tabs>
          <w:tab w:val="left" w:pos="930"/>
        </w:tabs>
        <w:spacing w:after="0" w:line="240" w:lineRule="auto"/>
        <w:ind w:left="-426"/>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7C42B8" w:rsidRPr="009E0104">
        <w:rPr>
          <w:rFonts w:ascii="Times New Roman" w:eastAsia="Times New Roman" w:hAnsi="Times New Roman" w:cs="Times New Roman"/>
          <w:sz w:val="24"/>
          <w:szCs w:val="24"/>
          <w:lang w:eastAsia="ru-RU"/>
        </w:rPr>
        <w:t xml:space="preserve">В  Комитете по УИ и ЗО </w:t>
      </w:r>
      <w:r w:rsidR="0057086A" w:rsidRPr="009E0104">
        <w:rPr>
          <w:rFonts w:ascii="Times New Roman" w:eastAsia="Times New Roman" w:hAnsi="Times New Roman" w:cs="Times New Roman"/>
          <w:sz w:val="24"/>
          <w:szCs w:val="24"/>
          <w:lang w:eastAsia="ru-RU"/>
        </w:rPr>
        <w:t>составлена  сводная бюджетная роспись расходов и сводный реестр лимитов бюджетных обязательств . Сводная  роспись расходов утверждена на  2017</w:t>
      </w:r>
      <w:r w:rsidR="007C42B8" w:rsidRPr="009E0104">
        <w:rPr>
          <w:rFonts w:ascii="Times New Roman" w:eastAsia="Times New Roman" w:hAnsi="Times New Roman" w:cs="Times New Roman"/>
          <w:sz w:val="24"/>
          <w:szCs w:val="24"/>
          <w:lang w:eastAsia="ru-RU"/>
        </w:rPr>
        <w:t xml:space="preserve"> год  в разрезе </w:t>
      </w:r>
      <w:r w:rsidR="0057086A" w:rsidRPr="009E0104">
        <w:rPr>
          <w:rFonts w:ascii="Times New Roman" w:eastAsia="Times New Roman" w:hAnsi="Times New Roman" w:cs="Times New Roman"/>
          <w:sz w:val="24"/>
          <w:szCs w:val="24"/>
          <w:lang w:eastAsia="ru-RU"/>
        </w:rPr>
        <w:t xml:space="preserve"> разделов, подразделов , целевых статей, видов расходов .</w:t>
      </w:r>
    </w:p>
    <w:p w:rsidR="0057086A" w:rsidRPr="009E0104" w:rsidRDefault="0057086A" w:rsidP="0057086A">
      <w:pPr>
        <w:widowControl w:val="0"/>
        <w:overflowPunct w:val="0"/>
        <w:autoSpaceDE w:val="0"/>
        <w:autoSpaceDN w:val="0"/>
        <w:adjustRightInd w:val="0"/>
        <w:spacing w:after="0" w:line="240" w:lineRule="auto"/>
        <w:ind w:left="-426" w:right="45" w:firstLine="567"/>
        <w:jc w:val="both"/>
        <w:rPr>
          <w:rFonts w:ascii="Times New Roman" w:eastAsia="Times New Roman" w:hAnsi="Times New Roman"/>
          <w:sz w:val="24"/>
          <w:szCs w:val="24"/>
        </w:rPr>
      </w:pPr>
    </w:p>
    <w:p w:rsidR="0057086A" w:rsidRPr="009E0104" w:rsidRDefault="00EA6624" w:rsidP="00421478">
      <w:pPr>
        <w:widowControl w:val="0"/>
        <w:overflowPunct w:val="0"/>
        <w:autoSpaceDE w:val="0"/>
        <w:autoSpaceDN w:val="0"/>
        <w:adjustRightInd w:val="0"/>
        <w:spacing w:after="0" w:line="240" w:lineRule="auto"/>
        <w:ind w:left="-425" w:right="45" w:firstLine="567"/>
        <w:jc w:val="both"/>
        <w:rPr>
          <w:rFonts w:ascii="Times New Roman" w:hAnsi="Times New Roman"/>
          <w:sz w:val="24"/>
          <w:szCs w:val="24"/>
        </w:rPr>
      </w:pPr>
      <w:r w:rsidRPr="009E0104">
        <w:rPr>
          <w:rFonts w:ascii="Times New Roman" w:eastAsia="Times New Roman" w:hAnsi="Times New Roman"/>
          <w:sz w:val="24"/>
          <w:szCs w:val="24"/>
        </w:rPr>
        <w:t xml:space="preserve">     </w:t>
      </w:r>
      <w:r w:rsidR="0057086A" w:rsidRPr="009E0104">
        <w:rPr>
          <w:rFonts w:ascii="Times New Roman" w:eastAsia="Times New Roman" w:hAnsi="Times New Roman"/>
          <w:sz w:val="24"/>
          <w:szCs w:val="24"/>
        </w:rPr>
        <w:t xml:space="preserve">В 2017 году, на осуществление </w:t>
      </w:r>
      <w:r w:rsidR="007C42B8" w:rsidRPr="009E0104">
        <w:rPr>
          <w:rFonts w:ascii="Times New Roman" w:eastAsia="Times New Roman" w:hAnsi="Times New Roman"/>
          <w:sz w:val="24"/>
          <w:szCs w:val="24"/>
        </w:rPr>
        <w:t>деятельности Комитета по УИ и ЗО</w:t>
      </w:r>
      <w:r w:rsidR="0057086A" w:rsidRPr="009E0104">
        <w:rPr>
          <w:rFonts w:ascii="Times New Roman" w:eastAsia="Times New Roman" w:hAnsi="Times New Roman"/>
          <w:sz w:val="24"/>
          <w:szCs w:val="24"/>
        </w:rPr>
        <w:t xml:space="preserve"> администрации Еткульского муниципального района</w:t>
      </w:r>
      <w:r w:rsidR="0057086A" w:rsidRPr="009E0104">
        <w:rPr>
          <w:rFonts w:ascii="Times New Roman" w:hAnsi="Times New Roman"/>
          <w:sz w:val="24"/>
          <w:szCs w:val="24"/>
        </w:rPr>
        <w:t xml:space="preserve"> ,Решением Собрания депутатов Еткульского муниципального района № 166 от 21.12.2016 г. "О бюджете Еткульского муниципального района на 2017 год и плановый период 2018 и 2019 годов" первоначально утверждены бюджетные ассигнования на 2017 год  в сумме </w:t>
      </w:r>
      <w:r w:rsidR="007C42B8" w:rsidRPr="009E0104">
        <w:rPr>
          <w:rFonts w:ascii="Times New Roman" w:hAnsi="Times New Roman"/>
          <w:sz w:val="24"/>
          <w:szCs w:val="24"/>
        </w:rPr>
        <w:t>11492,28</w:t>
      </w:r>
      <w:r w:rsidR="0057086A" w:rsidRPr="009E0104">
        <w:rPr>
          <w:rFonts w:ascii="Times New Roman" w:hAnsi="Times New Roman"/>
          <w:sz w:val="24"/>
          <w:szCs w:val="24"/>
        </w:rPr>
        <w:t xml:space="preserve"> тыс. рублей .</w:t>
      </w:r>
    </w:p>
    <w:p w:rsidR="00EA6624" w:rsidRPr="009E0104" w:rsidRDefault="00EA6624" w:rsidP="00421478">
      <w:pPr>
        <w:widowControl w:val="0"/>
        <w:overflowPunct w:val="0"/>
        <w:autoSpaceDE w:val="0"/>
        <w:autoSpaceDN w:val="0"/>
        <w:adjustRightInd w:val="0"/>
        <w:spacing w:after="0" w:line="240" w:lineRule="auto"/>
        <w:ind w:left="-425" w:right="45" w:firstLine="567"/>
        <w:jc w:val="both"/>
        <w:rPr>
          <w:rFonts w:ascii="Times New Roman" w:hAnsi="Times New Roman"/>
          <w:sz w:val="24"/>
          <w:szCs w:val="24"/>
        </w:rPr>
      </w:pPr>
    </w:p>
    <w:p w:rsidR="0057086A" w:rsidRPr="009E0104" w:rsidRDefault="0057086A" w:rsidP="00421478">
      <w:pPr>
        <w:spacing w:after="0"/>
        <w:ind w:left="-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EA6624" w:rsidRPr="009E0104">
        <w:rPr>
          <w:rFonts w:ascii="Times New Roman" w:eastAsia="Times New Roman" w:hAnsi="Times New Roman" w:cs="Times New Roman"/>
          <w:sz w:val="24"/>
          <w:szCs w:val="24"/>
          <w:lang w:eastAsia="ru-RU"/>
        </w:rPr>
        <w:t xml:space="preserve">             </w:t>
      </w:r>
      <w:r w:rsidRPr="009E0104">
        <w:rPr>
          <w:rFonts w:ascii="Times New Roman" w:eastAsia="Times New Roman" w:hAnsi="Times New Roman" w:cs="Times New Roman"/>
          <w:sz w:val="24"/>
          <w:szCs w:val="24"/>
          <w:lang w:eastAsia="ru-RU"/>
        </w:rPr>
        <w:t xml:space="preserve">В течение 2017 года в  Решение  № 166 от 22.12.2016г.   вносились изменения   и дополнения , связанные с поступлением безвозмездных поступлений и прочих доходов, а также перераспределением бюджетных ассигнований , последняя корректировка параметров бюджета  принята 29.12.2017г.  </w:t>
      </w:r>
    </w:p>
    <w:p w:rsidR="00EA6624" w:rsidRPr="009E0104" w:rsidRDefault="00EA6624" w:rsidP="00421478">
      <w:pPr>
        <w:spacing w:after="0"/>
        <w:ind w:left="-425"/>
        <w:jc w:val="both"/>
        <w:rPr>
          <w:rFonts w:ascii="Times New Roman" w:eastAsia="Times New Roman" w:hAnsi="Times New Roman" w:cs="Times New Roman"/>
          <w:sz w:val="24"/>
          <w:szCs w:val="24"/>
          <w:lang w:eastAsia="ru-RU"/>
        </w:rPr>
      </w:pPr>
    </w:p>
    <w:p w:rsidR="007C42B8" w:rsidRPr="009E0104" w:rsidRDefault="00EA6624" w:rsidP="00421478">
      <w:pPr>
        <w:spacing w:after="0"/>
        <w:ind w:left="-425"/>
        <w:jc w:val="both"/>
        <w:rPr>
          <w:rFonts w:ascii="Times New Roman" w:hAnsi="Times New Roman"/>
          <w:sz w:val="24"/>
          <w:szCs w:val="24"/>
          <w:highlight w:val="yellow"/>
        </w:rPr>
      </w:pPr>
      <w:r w:rsidRPr="009E0104">
        <w:rPr>
          <w:rFonts w:ascii="Times New Roman" w:eastAsia="Times New Roman" w:hAnsi="Times New Roman" w:cs="Times New Roman"/>
          <w:sz w:val="24"/>
          <w:szCs w:val="24"/>
          <w:lang w:eastAsia="ru-RU"/>
        </w:rPr>
        <w:t xml:space="preserve">               </w:t>
      </w:r>
      <w:r w:rsidR="0057086A" w:rsidRPr="009E0104">
        <w:rPr>
          <w:rFonts w:ascii="Times New Roman" w:eastAsia="Times New Roman" w:hAnsi="Times New Roman" w:cs="Times New Roman"/>
          <w:sz w:val="24"/>
          <w:szCs w:val="24"/>
          <w:lang w:eastAsia="ru-RU"/>
        </w:rPr>
        <w:t xml:space="preserve">В  результате, с учетом изменений, решением Собрания депутатов  Еткульского муниципального района  от  29.12.2017г.  № 326 ,бюджетные ассигнования  окончательно были  утверждены и приняты к </w:t>
      </w:r>
      <w:r w:rsidR="007C42B8" w:rsidRPr="009E0104">
        <w:rPr>
          <w:rFonts w:ascii="Times New Roman" w:eastAsia="Times New Roman" w:hAnsi="Times New Roman" w:cs="Times New Roman"/>
          <w:sz w:val="24"/>
          <w:szCs w:val="24"/>
          <w:lang w:eastAsia="ru-RU"/>
        </w:rPr>
        <w:t>исполнению в сумме 27327,52</w:t>
      </w:r>
      <w:r w:rsidR="0057086A" w:rsidRPr="009E0104">
        <w:rPr>
          <w:rFonts w:ascii="Times New Roman" w:eastAsia="Times New Roman" w:hAnsi="Times New Roman" w:cs="Times New Roman"/>
          <w:sz w:val="24"/>
          <w:szCs w:val="24"/>
          <w:lang w:eastAsia="ru-RU"/>
        </w:rPr>
        <w:t xml:space="preserve"> тыс.  рублей .что подтверждено ф. № 0503128  «Отчет о принятых бюджетных  обязательствах» и   ф.0503163 «Сведения об изменениях бюджетной росписи ГРБС».  Объём утверждённых  ассигнований , по сравнению с  первоначальным объёмом</w:t>
      </w:r>
      <w:r w:rsidR="007C42B8" w:rsidRPr="009E0104">
        <w:rPr>
          <w:rFonts w:ascii="Times New Roman" w:eastAsia="Times New Roman" w:hAnsi="Times New Roman" w:cs="Times New Roman"/>
          <w:sz w:val="24"/>
          <w:szCs w:val="24"/>
          <w:lang w:eastAsia="ru-RU"/>
        </w:rPr>
        <w:t xml:space="preserve">  увеличился  на  15835,23</w:t>
      </w:r>
      <w:r w:rsidR="0057086A" w:rsidRPr="009E0104">
        <w:rPr>
          <w:rFonts w:ascii="Times New Roman" w:eastAsia="Times New Roman" w:hAnsi="Times New Roman" w:cs="Times New Roman"/>
          <w:sz w:val="24"/>
          <w:szCs w:val="24"/>
          <w:lang w:eastAsia="ru-RU"/>
        </w:rPr>
        <w:t xml:space="preserve">тыс. рублей </w:t>
      </w:r>
      <w:r w:rsidR="007C42B8" w:rsidRPr="009E0104">
        <w:rPr>
          <w:rFonts w:ascii="Times New Roman" w:eastAsia="Times New Roman" w:hAnsi="Times New Roman" w:cs="Times New Roman"/>
          <w:sz w:val="24"/>
          <w:szCs w:val="24"/>
          <w:lang w:eastAsia="ru-RU"/>
        </w:rPr>
        <w:t>.</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079"/>
        <w:gridCol w:w="2268"/>
        <w:gridCol w:w="2268"/>
        <w:gridCol w:w="1417"/>
      </w:tblGrid>
      <w:tr w:rsidR="009E0104" w:rsidRPr="009E0104" w:rsidTr="00F35FB3">
        <w:trPr>
          <w:gridBefore w:val="2"/>
          <w:gridAfter w:val="4"/>
          <w:wBefore w:w="993" w:type="dxa"/>
          <w:wAfter w:w="9032" w:type="dxa"/>
          <w:trHeight w:val="187"/>
        </w:trPr>
        <w:tc>
          <w:tcPr>
            <w:tcW w:w="20" w:type="dxa"/>
          </w:tcPr>
          <w:p w:rsidR="007C42B8" w:rsidRPr="009E0104" w:rsidRDefault="007C42B8" w:rsidP="00F35FB3">
            <w:pPr>
              <w:pStyle w:val="EmptyLayoutCell"/>
              <w:rPr>
                <w:lang w:val="ru-RU"/>
              </w:rPr>
            </w:pPr>
          </w:p>
        </w:tc>
        <w:tc>
          <w:tcPr>
            <w:tcW w:w="20" w:type="dxa"/>
          </w:tcPr>
          <w:p w:rsidR="007C42B8" w:rsidRPr="009E0104" w:rsidRDefault="007C42B8" w:rsidP="00F35FB3">
            <w:pPr>
              <w:pStyle w:val="EmptyLayoutCell"/>
              <w:rPr>
                <w:lang w:val="ru-RU"/>
              </w:rPr>
            </w:pP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7C42B8" w:rsidRPr="009E0104" w:rsidRDefault="007C42B8" w:rsidP="00F35FB3">
            <w:pPr>
              <w:spacing w:after="0" w:line="240" w:lineRule="auto"/>
              <w:jc w:val="center"/>
              <w:rPr>
                <w:rFonts w:ascii="Times New Roman" w:hAnsi="Times New Roman"/>
                <w:b/>
                <w:sz w:val="18"/>
                <w:szCs w:val="18"/>
              </w:rPr>
            </w:pPr>
          </w:p>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КБК</w:t>
            </w:r>
          </w:p>
        </w:tc>
        <w:tc>
          <w:tcPr>
            <w:tcW w:w="3260" w:type="dxa"/>
            <w:gridSpan w:val="4"/>
            <w:tcBorders>
              <w:top w:val="single" w:sz="4" w:space="0" w:color="auto"/>
              <w:left w:val="single" w:sz="4" w:space="0" w:color="auto"/>
              <w:bottom w:val="single" w:sz="4" w:space="0" w:color="auto"/>
              <w:right w:val="single" w:sz="4" w:space="0" w:color="auto"/>
            </w:tcBorders>
          </w:tcPr>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 xml:space="preserve">Наименование </w:t>
            </w:r>
          </w:p>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бюджетополучателя</w:t>
            </w:r>
          </w:p>
        </w:tc>
        <w:tc>
          <w:tcPr>
            <w:tcW w:w="2268" w:type="dxa"/>
            <w:tcBorders>
              <w:top w:val="single" w:sz="4" w:space="0" w:color="auto"/>
              <w:left w:val="single" w:sz="4" w:space="0" w:color="auto"/>
              <w:bottom w:val="single" w:sz="4" w:space="0" w:color="auto"/>
              <w:right w:val="single" w:sz="4" w:space="0" w:color="auto"/>
            </w:tcBorders>
            <w:hideMark/>
          </w:tcPr>
          <w:p w:rsidR="007C42B8" w:rsidRPr="009E0104" w:rsidRDefault="007C42B8" w:rsidP="00F35FB3">
            <w:pPr>
              <w:spacing w:after="0" w:line="240" w:lineRule="auto"/>
              <w:jc w:val="center"/>
              <w:rPr>
                <w:rFonts w:ascii="Times New Roman" w:eastAsia="Times New Roman" w:hAnsi="Times New Roman"/>
                <w:b/>
                <w:sz w:val="18"/>
                <w:szCs w:val="18"/>
              </w:rPr>
            </w:pPr>
            <w:r w:rsidRPr="009E0104">
              <w:rPr>
                <w:rFonts w:ascii="Times New Roman" w:hAnsi="Times New Roman"/>
                <w:b/>
                <w:sz w:val="18"/>
                <w:szCs w:val="18"/>
              </w:rPr>
              <w:t>Первоначальные</w:t>
            </w:r>
          </w:p>
          <w:p w:rsidR="007C42B8"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ассигнования</w:t>
            </w:r>
          </w:p>
        </w:tc>
        <w:tc>
          <w:tcPr>
            <w:tcW w:w="2268" w:type="dxa"/>
            <w:tcBorders>
              <w:top w:val="single" w:sz="4" w:space="0" w:color="auto"/>
              <w:left w:val="single" w:sz="4" w:space="0" w:color="auto"/>
              <w:bottom w:val="single" w:sz="4" w:space="0" w:color="auto"/>
              <w:right w:val="single" w:sz="4" w:space="0" w:color="auto"/>
            </w:tcBorders>
            <w:hideMark/>
          </w:tcPr>
          <w:p w:rsidR="007C42B8" w:rsidRPr="009E0104" w:rsidRDefault="007C42B8" w:rsidP="00F35FB3">
            <w:pPr>
              <w:spacing w:after="0" w:line="240" w:lineRule="auto"/>
              <w:jc w:val="center"/>
              <w:rPr>
                <w:rFonts w:ascii="Times New Roman" w:eastAsia="Times New Roman" w:hAnsi="Times New Roman"/>
                <w:b/>
                <w:sz w:val="18"/>
                <w:szCs w:val="18"/>
              </w:rPr>
            </w:pPr>
            <w:r w:rsidRPr="009E0104">
              <w:rPr>
                <w:rFonts w:ascii="Times New Roman" w:hAnsi="Times New Roman"/>
                <w:b/>
                <w:sz w:val="18"/>
                <w:szCs w:val="18"/>
              </w:rPr>
              <w:t>Бюджетная роспись с учетом изменений</w:t>
            </w:r>
          </w:p>
        </w:tc>
        <w:tc>
          <w:tcPr>
            <w:tcW w:w="1417" w:type="dxa"/>
            <w:tcBorders>
              <w:top w:val="single" w:sz="4" w:space="0" w:color="auto"/>
              <w:left w:val="single" w:sz="4" w:space="0" w:color="auto"/>
              <w:bottom w:val="single" w:sz="4" w:space="0" w:color="auto"/>
              <w:right w:val="single" w:sz="4" w:space="0" w:color="auto"/>
            </w:tcBorders>
            <w:hideMark/>
          </w:tcPr>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Разница</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7C42B8" w:rsidRPr="009E0104" w:rsidRDefault="007C42B8" w:rsidP="00F35FB3">
            <w:pPr>
              <w:spacing w:after="0" w:line="240" w:lineRule="auto"/>
              <w:jc w:val="center"/>
              <w:rPr>
                <w:rFonts w:ascii="Times New Roman" w:hAnsi="Times New Roman"/>
                <w:b/>
                <w:sz w:val="18"/>
                <w:szCs w:val="18"/>
              </w:rPr>
            </w:pPr>
          </w:p>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0113</w:t>
            </w:r>
          </w:p>
        </w:tc>
        <w:tc>
          <w:tcPr>
            <w:tcW w:w="3260" w:type="dxa"/>
            <w:gridSpan w:val="4"/>
            <w:tcBorders>
              <w:top w:val="single" w:sz="4" w:space="0" w:color="auto"/>
              <w:left w:val="single" w:sz="4" w:space="0" w:color="auto"/>
              <w:bottom w:val="single" w:sz="4" w:space="0" w:color="auto"/>
              <w:right w:val="single" w:sz="4" w:space="0" w:color="auto"/>
            </w:tcBorders>
          </w:tcPr>
          <w:p w:rsidR="00F42BBA" w:rsidRPr="009E0104" w:rsidRDefault="00F42BBA" w:rsidP="00F35FB3">
            <w:pPr>
              <w:spacing w:after="0" w:line="240" w:lineRule="auto"/>
              <w:jc w:val="both"/>
              <w:rPr>
                <w:rFonts w:ascii="Times New Roman" w:hAnsi="Times New Roman"/>
                <w:sz w:val="18"/>
                <w:szCs w:val="18"/>
              </w:rPr>
            </w:pPr>
          </w:p>
          <w:p w:rsidR="007C42B8" w:rsidRPr="009E0104" w:rsidRDefault="00F42BBA" w:rsidP="00F35FB3">
            <w:pPr>
              <w:spacing w:after="0" w:line="240" w:lineRule="auto"/>
              <w:jc w:val="both"/>
              <w:rPr>
                <w:rFonts w:ascii="Times New Roman" w:hAnsi="Times New Roman"/>
                <w:sz w:val="18"/>
                <w:szCs w:val="18"/>
              </w:rPr>
            </w:pPr>
            <w:r w:rsidRPr="009E0104">
              <w:rPr>
                <w:rFonts w:ascii="Times New Roman" w:hAnsi="Times New Roman"/>
                <w:sz w:val="18"/>
                <w:szCs w:val="18"/>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5255,28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16685,95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+11430,66</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1004</w:t>
            </w:r>
          </w:p>
        </w:tc>
        <w:tc>
          <w:tcPr>
            <w:tcW w:w="3260" w:type="dxa"/>
            <w:gridSpan w:val="4"/>
            <w:tcBorders>
              <w:top w:val="single" w:sz="4" w:space="0" w:color="auto"/>
              <w:left w:val="single" w:sz="4" w:space="0" w:color="auto"/>
              <w:bottom w:val="single" w:sz="4" w:space="0" w:color="auto"/>
              <w:right w:val="single" w:sz="4" w:space="0" w:color="auto"/>
            </w:tcBorders>
          </w:tcPr>
          <w:p w:rsidR="007C42B8" w:rsidRPr="009E0104" w:rsidRDefault="007C42B8" w:rsidP="00F35FB3">
            <w:pPr>
              <w:spacing w:after="0" w:line="240" w:lineRule="auto"/>
              <w:jc w:val="both"/>
              <w:rPr>
                <w:rFonts w:ascii="Times New Roman" w:hAnsi="Times New Roman"/>
                <w:sz w:val="18"/>
                <w:szCs w:val="18"/>
              </w:rPr>
            </w:pPr>
          </w:p>
          <w:p w:rsidR="00F42BBA" w:rsidRPr="009E0104" w:rsidRDefault="00F42BBA" w:rsidP="00F35FB3">
            <w:pPr>
              <w:spacing w:after="0" w:line="240" w:lineRule="auto"/>
              <w:jc w:val="both"/>
              <w:rPr>
                <w:rFonts w:ascii="Times New Roman" w:hAnsi="Times New Roman"/>
                <w:sz w:val="18"/>
                <w:szCs w:val="18"/>
              </w:rPr>
            </w:pPr>
            <w:r w:rsidRPr="009E0104">
              <w:rPr>
                <w:rFonts w:ascii="Times New Roman" w:hAnsi="Times New Roman"/>
                <w:sz w:val="18"/>
                <w:szCs w:val="18"/>
              </w:rPr>
              <w:t>Охрана семьи и детства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6237,0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10641,7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sz w:val="18"/>
                <w:szCs w:val="18"/>
              </w:rPr>
            </w:pPr>
            <w:r w:rsidRPr="009E0104">
              <w:rPr>
                <w:rFonts w:ascii="Times New Roman" w:hAnsi="Times New Roman"/>
                <w:sz w:val="18"/>
                <w:szCs w:val="18"/>
              </w:rPr>
              <w:t>+4404,57</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rPr>
                <w:rFonts w:ascii="Times New Roman" w:hAnsi="Times New Roman"/>
                <w:b/>
                <w:sz w:val="18"/>
                <w:szCs w:val="18"/>
                <w:u w:val="single"/>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C42B8" w:rsidRPr="009E0104" w:rsidRDefault="007C42B8" w:rsidP="00F35FB3">
            <w:pPr>
              <w:spacing w:after="0" w:line="240" w:lineRule="auto"/>
              <w:jc w:val="both"/>
              <w:rPr>
                <w:rFonts w:ascii="Times New Roman" w:hAnsi="Times New Roman"/>
                <w:b/>
                <w:sz w:val="18"/>
                <w:szCs w:val="18"/>
              </w:rPr>
            </w:pPr>
            <w:r w:rsidRPr="009E0104">
              <w:rPr>
                <w:rFonts w:ascii="Times New Roman" w:hAnsi="Times New Roman"/>
                <w:b/>
                <w:sz w:val="18"/>
                <w:szCs w:val="18"/>
              </w:rPr>
              <w:t xml:space="preserve">Итого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11492,288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27327,52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42B8" w:rsidRPr="009E0104" w:rsidRDefault="007C42B8"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+15835,23</w:t>
            </w:r>
          </w:p>
        </w:tc>
      </w:tr>
    </w:tbl>
    <w:p w:rsidR="00EA6624" w:rsidRPr="009E0104" w:rsidRDefault="00EA6624" w:rsidP="00EA6624">
      <w:pPr>
        <w:spacing w:after="0" w:line="240" w:lineRule="auto"/>
        <w:ind w:left="-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p>
    <w:p w:rsidR="003D335E" w:rsidRPr="009E0104" w:rsidRDefault="00EA6624" w:rsidP="00EA6624">
      <w:pPr>
        <w:spacing w:after="0" w:line="240" w:lineRule="auto"/>
        <w:ind w:left="-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7C42B8" w:rsidRPr="009E0104">
        <w:rPr>
          <w:rFonts w:ascii="Times New Roman" w:eastAsia="Times New Roman" w:hAnsi="Times New Roman" w:cs="Times New Roman"/>
          <w:sz w:val="24"/>
          <w:szCs w:val="24"/>
          <w:lang w:eastAsia="ru-RU"/>
        </w:rPr>
        <w:t>Исполнение расходов  Комитета  осуществлялось  по сводной бюджетной росписи  на основании  кассового плана и заявок на финансирование.  Денежные обязательства исполнены  в объёме  26881,37 тыс. рублей</w:t>
      </w:r>
      <w:r w:rsidR="00ED796A" w:rsidRPr="009E0104">
        <w:rPr>
          <w:rFonts w:ascii="Times New Roman" w:eastAsia="Times New Roman" w:hAnsi="Times New Roman" w:cs="Times New Roman"/>
          <w:sz w:val="24"/>
          <w:szCs w:val="24"/>
          <w:lang w:eastAsia="ru-RU"/>
        </w:rPr>
        <w:t xml:space="preserve">, что не превышает </w:t>
      </w:r>
      <w:r w:rsidR="00D953A3" w:rsidRPr="009E0104">
        <w:rPr>
          <w:rFonts w:ascii="Times New Roman" w:eastAsia="Times New Roman" w:hAnsi="Times New Roman" w:cs="Times New Roman"/>
          <w:sz w:val="24"/>
          <w:szCs w:val="24"/>
          <w:lang w:eastAsia="ru-RU"/>
        </w:rPr>
        <w:t xml:space="preserve"> лимитов бюджетных обязательств, </w:t>
      </w:r>
      <w:r w:rsidR="007C42B8" w:rsidRPr="009E0104">
        <w:rPr>
          <w:rFonts w:ascii="Times New Roman" w:eastAsia="Times New Roman" w:hAnsi="Times New Roman" w:cs="Times New Roman"/>
          <w:sz w:val="24"/>
          <w:szCs w:val="24"/>
          <w:lang w:eastAsia="ru-RU"/>
        </w:rPr>
        <w:t>подтверждено  данные   отчета  о принятых бюджетных обязательствах (ф. 0503128</w:t>
      </w:r>
      <w:r w:rsidR="00B52EB2" w:rsidRPr="009E0104">
        <w:rPr>
          <w:rFonts w:ascii="Times New Roman" w:eastAsia="Times New Roman" w:hAnsi="Times New Roman" w:cs="Times New Roman"/>
          <w:sz w:val="24"/>
          <w:szCs w:val="24"/>
          <w:lang w:eastAsia="ru-RU"/>
        </w:rPr>
        <w:t xml:space="preserve"> </w:t>
      </w:r>
      <w:r w:rsidR="00ED796A" w:rsidRPr="009E0104">
        <w:rPr>
          <w:rFonts w:ascii="Times New Roman" w:eastAsia="Times New Roman" w:hAnsi="Times New Roman" w:cs="Times New Roman"/>
          <w:sz w:val="24"/>
          <w:szCs w:val="24"/>
          <w:lang w:eastAsia="ru-RU"/>
        </w:rPr>
        <w:t>)</w:t>
      </w:r>
      <w:r w:rsidR="00C93861" w:rsidRPr="009E0104">
        <w:rPr>
          <w:rFonts w:ascii="Times New Roman" w:eastAsia="Times New Roman" w:hAnsi="Times New Roman" w:cs="Times New Roman"/>
          <w:sz w:val="24"/>
          <w:szCs w:val="24"/>
          <w:lang w:eastAsia="ru-RU"/>
        </w:rPr>
        <w:t xml:space="preserve"> </w:t>
      </w:r>
      <w:r w:rsidR="003D335E" w:rsidRPr="009E0104">
        <w:rPr>
          <w:rFonts w:ascii="Times New Roman" w:eastAsia="Times New Roman" w:hAnsi="Times New Roman" w:cs="Times New Roman"/>
          <w:sz w:val="24"/>
          <w:szCs w:val="24"/>
          <w:lang w:eastAsia="ru-RU"/>
        </w:rPr>
        <w:t>и данными  раздела 2  « отчёта об исполнении бюджета</w:t>
      </w:r>
      <w:r w:rsidR="00D953A3" w:rsidRPr="009E0104">
        <w:rPr>
          <w:rFonts w:ascii="Times New Roman" w:eastAsia="Times New Roman" w:hAnsi="Times New Roman" w:cs="Times New Roman"/>
          <w:sz w:val="24"/>
          <w:szCs w:val="24"/>
          <w:lang w:eastAsia="ru-RU"/>
        </w:rPr>
        <w:t>»</w:t>
      </w:r>
      <w:r w:rsidR="003D335E" w:rsidRPr="009E0104">
        <w:rPr>
          <w:rFonts w:ascii="Times New Roman" w:eastAsia="Times New Roman" w:hAnsi="Times New Roman" w:cs="Times New Roman"/>
          <w:sz w:val="24"/>
          <w:szCs w:val="24"/>
          <w:lang w:eastAsia="ru-RU"/>
        </w:rPr>
        <w:t xml:space="preserve">  за 2017 г. ф. 0503117).</w:t>
      </w:r>
    </w:p>
    <w:p w:rsidR="00C93861" w:rsidRPr="009E0104" w:rsidRDefault="00C93861" w:rsidP="00EA6624">
      <w:pPr>
        <w:spacing w:after="0" w:line="240" w:lineRule="auto"/>
        <w:ind w:left="-567"/>
        <w:jc w:val="both"/>
        <w:rPr>
          <w:rFonts w:ascii="Times New Roman" w:eastAsia="Times New Roman" w:hAnsi="Times New Roman" w:cs="Times New Roman"/>
          <w:sz w:val="24"/>
          <w:szCs w:val="24"/>
          <w:lang w:eastAsia="ru-RU"/>
        </w:rPr>
      </w:pPr>
    </w:p>
    <w:p w:rsidR="003D335E" w:rsidRPr="009E0104" w:rsidRDefault="003D335E" w:rsidP="003D335E">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3D335E" w:rsidRPr="009E0104" w:rsidRDefault="00EA6624" w:rsidP="003D335E">
      <w:pPr>
        <w:spacing w:after="0" w:line="240" w:lineRule="auto"/>
        <w:ind w:left="-426"/>
        <w:jc w:val="center"/>
        <w:rPr>
          <w:rFonts w:ascii="Times New Roman" w:eastAsia="Times New Roman" w:hAnsi="Times New Roman"/>
          <w:b/>
          <w:sz w:val="24"/>
          <w:szCs w:val="24"/>
          <w:lang w:eastAsia="ru-RU"/>
        </w:rPr>
      </w:pPr>
      <w:r w:rsidRPr="009E0104">
        <w:rPr>
          <w:rFonts w:ascii="Times New Roman" w:eastAsia="Times New Roman" w:hAnsi="Times New Roman"/>
          <w:b/>
          <w:sz w:val="24"/>
          <w:szCs w:val="24"/>
          <w:lang w:eastAsia="ru-RU"/>
        </w:rPr>
        <w:t>6</w:t>
      </w:r>
      <w:r w:rsidR="003D335E" w:rsidRPr="009E0104">
        <w:rPr>
          <w:rFonts w:ascii="Times New Roman" w:eastAsia="Times New Roman" w:hAnsi="Times New Roman"/>
          <w:b/>
          <w:sz w:val="24"/>
          <w:szCs w:val="24"/>
          <w:lang w:eastAsia="ru-RU"/>
        </w:rPr>
        <w:t>. Исполнение плановых назначений по расходам.</w:t>
      </w:r>
    </w:p>
    <w:p w:rsidR="003D335E" w:rsidRPr="009E0104" w:rsidRDefault="003D335E" w:rsidP="003D335E">
      <w:pPr>
        <w:pStyle w:val="ab"/>
        <w:spacing w:after="0" w:line="240" w:lineRule="auto"/>
        <w:ind w:left="-426"/>
        <w:rPr>
          <w:rFonts w:ascii="Times New Roman" w:eastAsia="Times New Roman" w:hAnsi="Times New Roman"/>
          <w:b/>
          <w:sz w:val="24"/>
          <w:szCs w:val="24"/>
          <w:lang w:eastAsia="ru-RU"/>
        </w:rPr>
      </w:pPr>
    </w:p>
    <w:p w:rsidR="003D335E" w:rsidRPr="009E0104" w:rsidRDefault="00EA6624" w:rsidP="003D335E">
      <w:pPr>
        <w:spacing w:after="0" w:line="240" w:lineRule="auto"/>
        <w:ind w:left="-567"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3D335E" w:rsidRPr="009E0104">
        <w:rPr>
          <w:rFonts w:ascii="Times New Roman" w:eastAsia="Times New Roman" w:hAnsi="Times New Roman" w:cs="Times New Roman"/>
          <w:sz w:val="24"/>
          <w:szCs w:val="24"/>
          <w:lang w:eastAsia="ru-RU"/>
        </w:rPr>
        <w:t>Согласно представленному годовому отчёту  об исполнении бюджета  ф.  0503127, расходы  КУИЗО  за 2017</w:t>
      </w:r>
      <w:r w:rsidR="00F148BE" w:rsidRPr="009E0104">
        <w:rPr>
          <w:rFonts w:ascii="Times New Roman" w:eastAsia="Times New Roman" w:hAnsi="Times New Roman" w:cs="Times New Roman"/>
          <w:sz w:val="24"/>
          <w:szCs w:val="24"/>
          <w:lang w:eastAsia="ru-RU"/>
        </w:rPr>
        <w:t xml:space="preserve"> год  исполнены в объём</w:t>
      </w:r>
      <w:r w:rsidR="005A150D" w:rsidRPr="009E0104">
        <w:rPr>
          <w:rFonts w:ascii="Times New Roman" w:eastAsia="Times New Roman" w:hAnsi="Times New Roman" w:cs="Times New Roman"/>
          <w:sz w:val="24"/>
          <w:szCs w:val="24"/>
          <w:lang w:eastAsia="ru-RU"/>
        </w:rPr>
        <w:t>е 26774,47 тыс. рублей  или 96,7</w:t>
      </w:r>
      <w:r w:rsidR="003D335E" w:rsidRPr="009E0104">
        <w:rPr>
          <w:rFonts w:ascii="Times New Roman" w:eastAsia="Times New Roman" w:hAnsi="Times New Roman" w:cs="Times New Roman"/>
          <w:sz w:val="24"/>
          <w:szCs w:val="24"/>
          <w:lang w:eastAsia="ru-RU"/>
        </w:rPr>
        <w:t>%  к утверждённым бюджетным назначениям.</w:t>
      </w:r>
    </w:p>
    <w:p w:rsidR="00EA6624" w:rsidRPr="009E0104" w:rsidRDefault="00EA6624" w:rsidP="003D335E">
      <w:pPr>
        <w:spacing w:after="0" w:line="240" w:lineRule="auto"/>
        <w:ind w:left="-567" w:firstLine="567"/>
        <w:jc w:val="both"/>
        <w:rPr>
          <w:rFonts w:ascii="Times New Roman" w:eastAsia="Times New Roman" w:hAnsi="Times New Roman" w:cs="Times New Roman"/>
          <w:sz w:val="24"/>
          <w:szCs w:val="24"/>
          <w:lang w:eastAsia="ru-RU"/>
        </w:rPr>
      </w:pPr>
    </w:p>
    <w:p w:rsidR="00D93D37" w:rsidRPr="009E0104" w:rsidRDefault="00EA6624" w:rsidP="00F42BBA">
      <w:pPr>
        <w:spacing w:after="0" w:line="240" w:lineRule="auto"/>
        <w:ind w:left="-567" w:firstLine="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p>
    <w:p w:rsidR="00A7655C" w:rsidRPr="009E0104" w:rsidRDefault="00EA6624" w:rsidP="00F42BBA">
      <w:pPr>
        <w:spacing w:after="0" w:line="240" w:lineRule="auto"/>
        <w:ind w:left="-567" w:firstLine="567"/>
        <w:jc w:val="both"/>
        <w:rPr>
          <w:rFonts w:ascii="Times New Roman" w:hAnsi="Times New Roman"/>
          <w:sz w:val="24"/>
          <w:szCs w:val="24"/>
          <w:highlight w:val="yellow"/>
        </w:rPr>
      </w:pPr>
      <w:r w:rsidRPr="009E0104">
        <w:rPr>
          <w:rFonts w:ascii="Times New Roman" w:eastAsia="Times New Roman" w:hAnsi="Times New Roman" w:cs="Times New Roman"/>
          <w:sz w:val="24"/>
          <w:szCs w:val="24"/>
          <w:lang w:eastAsia="ru-RU"/>
        </w:rPr>
        <w:t xml:space="preserve"> </w:t>
      </w:r>
      <w:r w:rsidR="003D335E" w:rsidRPr="009E0104">
        <w:rPr>
          <w:rFonts w:ascii="Times New Roman" w:eastAsia="Times New Roman" w:hAnsi="Times New Roman" w:cs="Times New Roman"/>
          <w:sz w:val="24"/>
          <w:szCs w:val="24"/>
          <w:lang w:eastAsia="ru-RU"/>
        </w:rPr>
        <w:t xml:space="preserve">Распределение бюджетных ассигнований по разделам функциональной классификации расходов   отражено </w:t>
      </w:r>
      <w:r w:rsidR="00C64DE6" w:rsidRPr="009E0104">
        <w:rPr>
          <w:rFonts w:ascii="Times New Roman" w:eastAsia="Times New Roman" w:hAnsi="Times New Roman" w:cs="Times New Roman"/>
          <w:sz w:val="24"/>
          <w:szCs w:val="24"/>
          <w:lang w:eastAsia="ru-RU"/>
        </w:rPr>
        <w:t xml:space="preserve"> в таблице</w:t>
      </w:r>
      <w:r w:rsidRPr="009E0104">
        <w:rPr>
          <w:rFonts w:ascii="Times New Roman" w:eastAsia="Times New Roman" w:hAnsi="Times New Roman" w:cs="Times New Roman"/>
          <w:sz w:val="24"/>
          <w:szCs w:val="24"/>
          <w:lang w:eastAsia="ru-RU"/>
        </w:rPr>
        <w:t>:</w:t>
      </w:r>
    </w:p>
    <w:tbl>
      <w:tblPr>
        <w:tblW w:w="10065"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646"/>
        <w:gridCol w:w="1559"/>
        <w:gridCol w:w="1418"/>
        <w:gridCol w:w="850"/>
        <w:gridCol w:w="1559"/>
      </w:tblGrid>
      <w:tr w:rsidR="009E0104" w:rsidRPr="009E0104" w:rsidTr="00F35FB3">
        <w:trPr>
          <w:gridBefore w:val="2"/>
          <w:gridAfter w:val="5"/>
          <w:wBefore w:w="993" w:type="dxa"/>
          <w:wAfter w:w="9032" w:type="dxa"/>
          <w:trHeight w:val="187"/>
        </w:trPr>
        <w:tc>
          <w:tcPr>
            <w:tcW w:w="20" w:type="dxa"/>
          </w:tcPr>
          <w:p w:rsidR="00A7655C" w:rsidRPr="009E0104" w:rsidRDefault="00A7655C" w:rsidP="00F35FB3">
            <w:pPr>
              <w:pStyle w:val="EmptyLayoutCell"/>
              <w:rPr>
                <w:lang w:val="ru-RU"/>
              </w:rPr>
            </w:pPr>
          </w:p>
        </w:tc>
        <w:tc>
          <w:tcPr>
            <w:tcW w:w="20" w:type="dxa"/>
          </w:tcPr>
          <w:p w:rsidR="00A7655C" w:rsidRPr="009E0104" w:rsidRDefault="00A7655C" w:rsidP="00F35FB3">
            <w:pPr>
              <w:pStyle w:val="EmptyLayoutCell"/>
              <w:rPr>
                <w:lang w:val="ru-RU"/>
              </w:rPr>
            </w:pP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C64DE6" w:rsidRPr="009E0104" w:rsidRDefault="00C64DE6" w:rsidP="00F35FB3">
            <w:pPr>
              <w:spacing w:after="0" w:line="240" w:lineRule="auto"/>
              <w:jc w:val="center"/>
              <w:rPr>
                <w:rFonts w:ascii="Times New Roman" w:hAnsi="Times New Roman"/>
                <w:b/>
                <w:sz w:val="18"/>
                <w:szCs w:val="18"/>
              </w:rPr>
            </w:pPr>
          </w:p>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КБК</w:t>
            </w:r>
          </w:p>
        </w:tc>
        <w:tc>
          <w:tcPr>
            <w:tcW w:w="3827" w:type="dxa"/>
            <w:gridSpan w:val="4"/>
            <w:tcBorders>
              <w:top w:val="single" w:sz="4" w:space="0" w:color="auto"/>
              <w:left w:val="single" w:sz="4" w:space="0" w:color="auto"/>
              <w:bottom w:val="single" w:sz="4" w:space="0" w:color="auto"/>
              <w:right w:val="single" w:sz="4" w:space="0" w:color="auto"/>
            </w:tcBorders>
          </w:tcPr>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 xml:space="preserve">Наименование </w:t>
            </w:r>
          </w:p>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бюджетополучателя</w:t>
            </w:r>
          </w:p>
        </w:tc>
        <w:tc>
          <w:tcPr>
            <w:tcW w:w="1559" w:type="dxa"/>
            <w:tcBorders>
              <w:top w:val="single" w:sz="4" w:space="0" w:color="auto"/>
              <w:left w:val="single" w:sz="4" w:space="0" w:color="auto"/>
              <w:bottom w:val="single" w:sz="4" w:space="0" w:color="auto"/>
              <w:right w:val="single" w:sz="4" w:space="0" w:color="auto"/>
            </w:tcBorders>
            <w:hideMark/>
          </w:tcPr>
          <w:p w:rsidR="00C64DE6" w:rsidRPr="009E0104" w:rsidRDefault="00C64DE6" w:rsidP="00C64DE6">
            <w:pPr>
              <w:spacing w:after="0" w:line="240" w:lineRule="auto"/>
              <w:rPr>
                <w:rFonts w:ascii="Times New Roman" w:hAnsi="Times New Roman"/>
                <w:b/>
                <w:sz w:val="18"/>
                <w:szCs w:val="18"/>
              </w:rPr>
            </w:pPr>
            <w:r w:rsidRPr="009E0104">
              <w:rPr>
                <w:rFonts w:ascii="Times New Roman" w:hAnsi="Times New Roman"/>
                <w:b/>
                <w:sz w:val="18"/>
                <w:szCs w:val="18"/>
              </w:rPr>
              <w:t>Утвержденные</w:t>
            </w:r>
          </w:p>
          <w:p w:rsidR="00C64DE6" w:rsidRPr="009E0104" w:rsidRDefault="00C64DE6" w:rsidP="00C64DE6">
            <w:pPr>
              <w:spacing w:after="0" w:line="240" w:lineRule="auto"/>
              <w:rPr>
                <w:rFonts w:ascii="Times New Roman" w:hAnsi="Times New Roman"/>
                <w:b/>
                <w:sz w:val="18"/>
                <w:szCs w:val="18"/>
              </w:rPr>
            </w:pPr>
            <w:r w:rsidRPr="009E0104">
              <w:rPr>
                <w:rFonts w:ascii="Times New Roman" w:hAnsi="Times New Roman"/>
                <w:b/>
                <w:sz w:val="18"/>
                <w:szCs w:val="18"/>
              </w:rPr>
              <w:t>бюджетные</w:t>
            </w:r>
          </w:p>
          <w:p w:rsidR="00C64DE6" w:rsidRPr="009E0104" w:rsidRDefault="00C64DE6" w:rsidP="00C64DE6">
            <w:pPr>
              <w:spacing w:after="0" w:line="240" w:lineRule="auto"/>
              <w:rPr>
                <w:rFonts w:ascii="Times New Roman" w:eastAsia="Times New Roman" w:hAnsi="Times New Roman"/>
                <w:b/>
                <w:sz w:val="18"/>
                <w:szCs w:val="18"/>
              </w:rPr>
            </w:pPr>
            <w:r w:rsidRPr="009E0104">
              <w:rPr>
                <w:rFonts w:ascii="Times New Roman" w:hAnsi="Times New Roman"/>
                <w:b/>
                <w:sz w:val="18"/>
                <w:szCs w:val="18"/>
              </w:rPr>
              <w:t>назначения</w:t>
            </w:r>
          </w:p>
        </w:tc>
        <w:tc>
          <w:tcPr>
            <w:tcW w:w="1418" w:type="dxa"/>
            <w:tcBorders>
              <w:top w:val="single" w:sz="4" w:space="0" w:color="auto"/>
              <w:left w:val="single" w:sz="4" w:space="0" w:color="auto"/>
              <w:bottom w:val="single" w:sz="4" w:space="0" w:color="auto"/>
              <w:right w:val="single" w:sz="4" w:space="0" w:color="auto"/>
            </w:tcBorders>
            <w:hideMark/>
          </w:tcPr>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Исполнено</w:t>
            </w:r>
          </w:p>
          <w:p w:rsidR="00C64DE6" w:rsidRPr="009E0104" w:rsidRDefault="00C64DE6" w:rsidP="00F35FB3">
            <w:pPr>
              <w:spacing w:after="0" w:line="240" w:lineRule="auto"/>
              <w:jc w:val="center"/>
              <w:rPr>
                <w:rFonts w:ascii="Times New Roman" w:eastAsia="Times New Roman" w:hAnsi="Times New Roman"/>
                <w:b/>
                <w:sz w:val="18"/>
                <w:szCs w:val="18"/>
              </w:rPr>
            </w:pPr>
            <w:r w:rsidRPr="009E0104">
              <w:rPr>
                <w:rFonts w:ascii="Times New Roman" w:hAnsi="Times New Roman"/>
                <w:b/>
                <w:sz w:val="18"/>
                <w:szCs w:val="18"/>
              </w:rPr>
              <w:t>(кассовые расходы)</w:t>
            </w:r>
          </w:p>
        </w:tc>
        <w:tc>
          <w:tcPr>
            <w:tcW w:w="850" w:type="dxa"/>
            <w:tcBorders>
              <w:top w:val="single" w:sz="4" w:space="0" w:color="auto"/>
              <w:left w:val="single" w:sz="4" w:space="0" w:color="auto"/>
              <w:bottom w:val="single" w:sz="4" w:space="0" w:color="auto"/>
              <w:right w:val="single" w:sz="4" w:space="0" w:color="auto"/>
            </w:tcBorders>
            <w:hideMark/>
          </w:tcPr>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w:t>
            </w:r>
          </w:p>
          <w:p w:rsidR="00C64DE6" w:rsidRPr="009E0104" w:rsidRDefault="00C64DE6" w:rsidP="00F35FB3">
            <w:pPr>
              <w:spacing w:after="0" w:line="240" w:lineRule="auto"/>
              <w:jc w:val="center"/>
              <w:rPr>
                <w:rFonts w:ascii="Times New Roman" w:hAnsi="Times New Roman"/>
                <w:b/>
                <w:sz w:val="18"/>
                <w:szCs w:val="18"/>
              </w:rPr>
            </w:pPr>
            <w:proofErr w:type="spellStart"/>
            <w:r w:rsidRPr="009E0104">
              <w:rPr>
                <w:rFonts w:ascii="Times New Roman" w:hAnsi="Times New Roman"/>
                <w:b/>
                <w:sz w:val="18"/>
                <w:szCs w:val="18"/>
              </w:rPr>
              <w:t>исп</w:t>
            </w:r>
            <w:proofErr w:type="spellEnd"/>
          </w:p>
        </w:tc>
        <w:tc>
          <w:tcPr>
            <w:tcW w:w="1559" w:type="dxa"/>
            <w:tcBorders>
              <w:top w:val="single" w:sz="4" w:space="0" w:color="auto"/>
              <w:left w:val="single" w:sz="4" w:space="0" w:color="auto"/>
              <w:bottom w:val="single" w:sz="4" w:space="0" w:color="auto"/>
              <w:right w:val="single" w:sz="4" w:space="0" w:color="auto"/>
            </w:tcBorders>
          </w:tcPr>
          <w:p w:rsidR="00C64DE6" w:rsidRPr="009E0104" w:rsidRDefault="00C64DE6" w:rsidP="00C64DE6">
            <w:pPr>
              <w:spacing w:after="0" w:line="240" w:lineRule="auto"/>
              <w:jc w:val="center"/>
              <w:rPr>
                <w:rFonts w:ascii="Times New Roman" w:hAnsi="Times New Roman"/>
                <w:b/>
                <w:sz w:val="18"/>
                <w:szCs w:val="18"/>
              </w:rPr>
            </w:pPr>
            <w:r w:rsidRPr="009E0104">
              <w:rPr>
                <w:rFonts w:ascii="Times New Roman" w:hAnsi="Times New Roman"/>
                <w:b/>
                <w:sz w:val="18"/>
                <w:szCs w:val="18"/>
              </w:rPr>
              <w:t>Неисполненные</w:t>
            </w:r>
          </w:p>
          <w:p w:rsidR="00C64DE6" w:rsidRPr="009E0104" w:rsidRDefault="00C64DE6" w:rsidP="00C64DE6">
            <w:pPr>
              <w:spacing w:after="0" w:line="240" w:lineRule="auto"/>
              <w:jc w:val="center"/>
              <w:rPr>
                <w:rFonts w:ascii="Times New Roman" w:hAnsi="Times New Roman"/>
                <w:b/>
                <w:sz w:val="18"/>
                <w:szCs w:val="18"/>
              </w:rPr>
            </w:pPr>
            <w:r w:rsidRPr="009E0104">
              <w:rPr>
                <w:rFonts w:ascii="Times New Roman" w:hAnsi="Times New Roman"/>
                <w:b/>
                <w:sz w:val="18"/>
                <w:szCs w:val="18"/>
              </w:rPr>
              <w:t>бюджетные</w:t>
            </w:r>
          </w:p>
          <w:p w:rsidR="00C64DE6" w:rsidRPr="009E0104" w:rsidRDefault="00C64DE6" w:rsidP="00C64DE6">
            <w:pPr>
              <w:spacing w:after="0" w:line="240" w:lineRule="auto"/>
              <w:jc w:val="center"/>
              <w:rPr>
                <w:rFonts w:ascii="Times New Roman" w:hAnsi="Times New Roman"/>
                <w:b/>
                <w:sz w:val="18"/>
                <w:szCs w:val="18"/>
              </w:rPr>
            </w:pPr>
            <w:r w:rsidRPr="009E0104">
              <w:rPr>
                <w:rFonts w:ascii="Times New Roman" w:hAnsi="Times New Roman"/>
                <w:b/>
                <w:sz w:val="18"/>
                <w:szCs w:val="18"/>
              </w:rPr>
              <w:t>назначения</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C64DE6" w:rsidRPr="009E0104" w:rsidRDefault="00C64DE6" w:rsidP="00F35FB3">
            <w:pPr>
              <w:spacing w:after="0" w:line="240" w:lineRule="auto"/>
              <w:jc w:val="center"/>
              <w:rPr>
                <w:rFonts w:ascii="Times New Roman" w:hAnsi="Times New Roman"/>
                <w:b/>
                <w:sz w:val="18"/>
                <w:szCs w:val="18"/>
              </w:rPr>
            </w:pPr>
          </w:p>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0113</w:t>
            </w:r>
          </w:p>
        </w:tc>
        <w:tc>
          <w:tcPr>
            <w:tcW w:w="3827" w:type="dxa"/>
            <w:gridSpan w:val="4"/>
            <w:tcBorders>
              <w:top w:val="single" w:sz="4" w:space="0" w:color="auto"/>
              <w:left w:val="single" w:sz="4" w:space="0" w:color="auto"/>
              <w:bottom w:val="single" w:sz="4" w:space="0" w:color="auto"/>
              <w:right w:val="single" w:sz="4" w:space="0" w:color="auto"/>
            </w:tcBorders>
          </w:tcPr>
          <w:p w:rsidR="00F42BBA" w:rsidRPr="009E0104" w:rsidRDefault="00F42BBA" w:rsidP="00F35FB3">
            <w:pPr>
              <w:spacing w:after="0" w:line="240" w:lineRule="auto"/>
              <w:jc w:val="both"/>
              <w:rPr>
                <w:rFonts w:ascii="Times New Roman" w:hAnsi="Times New Roman"/>
                <w:sz w:val="18"/>
                <w:szCs w:val="18"/>
              </w:rPr>
            </w:pPr>
          </w:p>
          <w:p w:rsidR="00C64DE6" w:rsidRPr="009E0104" w:rsidRDefault="00F42BBA" w:rsidP="00F35FB3">
            <w:pPr>
              <w:spacing w:after="0" w:line="240" w:lineRule="auto"/>
              <w:jc w:val="both"/>
              <w:rPr>
                <w:rFonts w:ascii="Times New Roman" w:hAnsi="Times New Roman"/>
                <w:sz w:val="18"/>
                <w:szCs w:val="18"/>
              </w:rPr>
            </w:pPr>
            <w:r w:rsidRPr="009E0104">
              <w:rPr>
                <w:rFonts w:ascii="Times New Roman" w:hAnsi="Times New Roman"/>
                <w:sz w:val="18"/>
                <w:szCs w:val="18"/>
              </w:rPr>
              <w:t>Другие 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5A150D" w:rsidP="00F35FB3">
            <w:pPr>
              <w:spacing w:after="0" w:line="240" w:lineRule="auto"/>
              <w:jc w:val="center"/>
              <w:rPr>
                <w:rFonts w:ascii="Times New Roman" w:hAnsi="Times New Roman"/>
                <w:sz w:val="18"/>
                <w:szCs w:val="18"/>
              </w:rPr>
            </w:pPr>
            <w:r w:rsidRPr="009E0104">
              <w:rPr>
                <w:rFonts w:ascii="Times New Roman" w:hAnsi="Times New Roman"/>
                <w:sz w:val="18"/>
                <w:szCs w:val="18"/>
              </w:rPr>
              <w:t>16685,95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4D69D2" w:rsidP="00F35FB3">
            <w:pPr>
              <w:spacing w:after="0" w:line="240" w:lineRule="auto"/>
              <w:jc w:val="center"/>
              <w:rPr>
                <w:rFonts w:ascii="Times New Roman" w:hAnsi="Times New Roman"/>
                <w:sz w:val="18"/>
                <w:szCs w:val="18"/>
              </w:rPr>
            </w:pPr>
            <w:r w:rsidRPr="009E0104">
              <w:rPr>
                <w:rFonts w:ascii="Times New Roman" w:hAnsi="Times New Roman"/>
                <w:sz w:val="18"/>
                <w:szCs w:val="18"/>
              </w:rPr>
              <w:t>16132,91</w:t>
            </w:r>
          </w:p>
        </w:tc>
        <w:tc>
          <w:tcPr>
            <w:tcW w:w="850"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F35FB3" w:rsidP="00C64DE6">
            <w:pPr>
              <w:spacing w:after="0" w:line="240" w:lineRule="auto"/>
              <w:jc w:val="center"/>
              <w:rPr>
                <w:rFonts w:ascii="Times New Roman" w:hAnsi="Times New Roman"/>
                <w:sz w:val="18"/>
                <w:szCs w:val="18"/>
              </w:rPr>
            </w:pPr>
            <w:r w:rsidRPr="009E0104">
              <w:rPr>
                <w:rFonts w:ascii="Times New Roman" w:hAnsi="Times New Roman"/>
                <w:sz w:val="18"/>
                <w:szCs w:val="18"/>
              </w:rPr>
              <w:t>96,7%</w:t>
            </w:r>
          </w:p>
        </w:tc>
        <w:tc>
          <w:tcPr>
            <w:tcW w:w="1559" w:type="dxa"/>
            <w:tcBorders>
              <w:top w:val="single" w:sz="4" w:space="0" w:color="auto"/>
              <w:left w:val="single" w:sz="4" w:space="0" w:color="auto"/>
              <w:bottom w:val="single" w:sz="4" w:space="0" w:color="auto"/>
              <w:right w:val="single" w:sz="4" w:space="0" w:color="auto"/>
            </w:tcBorders>
            <w:vAlign w:val="center"/>
          </w:tcPr>
          <w:p w:rsidR="00C64DE6" w:rsidRPr="009E0104" w:rsidRDefault="005A150D" w:rsidP="00F35FB3">
            <w:pPr>
              <w:spacing w:after="0" w:line="240" w:lineRule="auto"/>
              <w:jc w:val="center"/>
              <w:rPr>
                <w:rFonts w:ascii="Times New Roman" w:hAnsi="Times New Roman"/>
                <w:sz w:val="18"/>
                <w:szCs w:val="18"/>
              </w:rPr>
            </w:pPr>
            <w:r w:rsidRPr="009E0104">
              <w:rPr>
                <w:rFonts w:ascii="Times New Roman" w:hAnsi="Times New Roman"/>
                <w:sz w:val="18"/>
                <w:szCs w:val="18"/>
              </w:rPr>
              <w:t>553,04</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F42BBA" w:rsidRPr="009E0104" w:rsidRDefault="00F42BBA" w:rsidP="00F35FB3">
            <w:pPr>
              <w:spacing w:after="0" w:line="240" w:lineRule="auto"/>
              <w:jc w:val="center"/>
              <w:rPr>
                <w:rFonts w:ascii="Times New Roman" w:hAnsi="Times New Roman"/>
                <w:sz w:val="18"/>
                <w:szCs w:val="18"/>
              </w:rPr>
            </w:pPr>
          </w:p>
          <w:p w:rsidR="00C64DE6" w:rsidRPr="009E0104" w:rsidRDefault="00C64DE6" w:rsidP="00F35FB3">
            <w:pPr>
              <w:spacing w:after="0" w:line="240" w:lineRule="auto"/>
              <w:jc w:val="center"/>
              <w:rPr>
                <w:rFonts w:ascii="Times New Roman" w:hAnsi="Times New Roman"/>
                <w:sz w:val="18"/>
                <w:szCs w:val="18"/>
              </w:rPr>
            </w:pPr>
            <w:r w:rsidRPr="009E0104">
              <w:rPr>
                <w:rFonts w:ascii="Times New Roman" w:hAnsi="Times New Roman"/>
                <w:sz w:val="18"/>
                <w:szCs w:val="18"/>
              </w:rPr>
              <w:t>1004</w:t>
            </w:r>
          </w:p>
        </w:tc>
        <w:tc>
          <w:tcPr>
            <w:tcW w:w="3827" w:type="dxa"/>
            <w:gridSpan w:val="4"/>
            <w:tcBorders>
              <w:top w:val="single" w:sz="4" w:space="0" w:color="auto"/>
              <w:left w:val="single" w:sz="4" w:space="0" w:color="auto"/>
              <w:bottom w:val="single" w:sz="4" w:space="0" w:color="auto"/>
              <w:right w:val="single" w:sz="4" w:space="0" w:color="auto"/>
            </w:tcBorders>
          </w:tcPr>
          <w:p w:rsidR="00F42BBA" w:rsidRPr="009E0104" w:rsidRDefault="00F42BBA" w:rsidP="00F35FB3">
            <w:pPr>
              <w:spacing w:after="0" w:line="240" w:lineRule="auto"/>
              <w:jc w:val="both"/>
              <w:rPr>
                <w:rFonts w:ascii="Times New Roman" w:hAnsi="Times New Roman"/>
                <w:sz w:val="18"/>
                <w:szCs w:val="18"/>
              </w:rPr>
            </w:pPr>
          </w:p>
          <w:p w:rsidR="00C64DE6" w:rsidRPr="009E0104" w:rsidRDefault="00F42BBA" w:rsidP="00F35FB3">
            <w:pPr>
              <w:spacing w:after="0" w:line="240" w:lineRule="auto"/>
              <w:jc w:val="both"/>
              <w:rPr>
                <w:rFonts w:ascii="Times New Roman" w:hAnsi="Times New Roman"/>
                <w:sz w:val="18"/>
                <w:szCs w:val="18"/>
              </w:rPr>
            </w:pPr>
            <w:r w:rsidRPr="009E0104">
              <w:rPr>
                <w:rFonts w:ascii="Times New Roman" w:hAnsi="Times New Roman"/>
                <w:sz w:val="18"/>
                <w:szCs w:val="18"/>
              </w:rPr>
              <w:t>Охрана семьи и детства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5A150D" w:rsidP="00F35FB3">
            <w:pPr>
              <w:spacing w:after="0" w:line="240" w:lineRule="auto"/>
              <w:jc w:val="center"/>
              <w:rPr>
                <w:rFonts w:ascii="Times New Roman" w:hAnsi="Times New Roman"/>
                <w:sz w:val="18"/>
                <w:szCs w:val="18"/>
              </w:rPr>
            </w:pPr>
            <w:r w:rsidRPr="009E0104">
              <w:rPr>
                <w:rFonts w:ascii="Times New Roman" w:hAnsi="Times New Roman"/>
                <w:sz w:val="18"/>
                <w:szCs w:val="18"/>
              </w:rPr>
              <w:t>10641,57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5A150D" w:rsidP="00F35FB3">
            <w:pPr>
              <w:spacing w:after="0" w:line="240" w:lineRule="auto"/>
              <w:jc w:val="center"/>
              <w:rPr>
                <w:rFonts w:ascii="Times New Roman" w:hAnsi="Times New Roman"/>
                <w:sz w:val="18"/>
                <w:szCs w:val="18"/>
              </w:rPr>
            </w:pPr>
            <w:r w:rsidRPr="009E0104">
              <w:rPr>
                <w:rFonts w:ascii="Times New Roman" w:hAnsi="Times New Roman"/>
                <w:sz w:val="18"/>
                <w:szCs w:val="18"/>
              </w:rPr>
              <w:t>10641,56</w:t>
            </w:r>
          </w:p>
        </w:tc>
        <w:tc>
          <w:tcPr>
            <w:tcW w:w="850"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F35FB3" w:rsidP="00C64DE6">
            <w:pPr>
              <w:spacing w:after="0" w:line="240" w:lineRule="auto"/>
              <w:jc w:val="center"/>
              <w:rPr>
                <w:rFonts w:ascii="Times New Roman" w:hAnsi="Times New Roman"/>
                <w:sz w:val="18"/>
                <w:szCs w:val="18"/>
              </w:rPr>
            </w:pPr>
            <w:r w:rsidRPr="009E0104">
              <w:rPr>
                <w:rFonts w:ascii="Times New Roman" w:hAnsi="Times New Roman"/>
                <w:sz w:val="18"/>
                <w:szCs w:val="18"/>
              </w:rPr>
              <w:t>99,9%</w:t>
            </w:r>
          </w:p>
        </w:tc>
        <w:tc>
          <w:tcPr>
            <w:tcW w:w="1559" w:type="dxa"/>
            <w:tcBorders>
              <w:top w:val="single" w:sz="4" w:space="0" w:color="auto"/>
              <w:left w:val="single" w:sz="4" w:space="0" w:color="auto"/>
              <w:bottom w:val="single" w:sz="4" w:space="0" w:color="auto"/>
              <w:right w:val="single" w:sz="4" w:space="0" w:color="auto"/>
            </w:tcBorders>
            <w:vAlign w:val="center"/>
          </w:tcPr>
          <w:p w:rsidR="00C64DE6" w:rsidRPr="009E0104" w:rsidRDefault="00B213BC" w:rsidP="00F35FB3">
            <w:pPr>
              <w:spacing w:after="0" w:line="240" w:lineRule="auto"/>
              <w:jc w:val="center"/>
              <w:rPr>
                <w:rFonts w:ascii="Times New Roman" w:hAnsi="Times New Roman"/>
                <w:sz w:val="18"/>
                <w:szCs w:val="18"/>
              </w:rPr>
            </w:pPr>
            <w:r w:rsidRPr="009E0104">
              <w:rPr>
                <w:rFonts w:ascii="Times New Roman" w:hAnsi="Times New Roman"/>
                <w:sz w:val="18"/>
                <w:szCs w:val="18"/>
              </w:rPr>
              <w:t>0,09</w:t>
            </w:r>
          </w:p>
        </w:tc>
      </w:tr>
      <w:tr w:rsidR="009E0104" w:rsidRPr="009E0104" w:rsidTr="00F35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C64DE6" w:rsidP="00F35FB3">
            <w:pPr>
              <w:spacing w:after="0" w:line="240" w:lineRule="auto"/>
              <w:rPr>
                <w:rFonts w:ascii="Times New Roman" w:hAnsi="Times New Roman"/>
                <w:b/>
                <w:sz w:val="18"/>
                <w:szCs w:val="18"/>
                <w:u w:val="single"/>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64DE6" w:rsidRPr="009E0104" w:rsidRDefault="00C64DE6" w:rsidP="00F35FB3">
            <w:pPr>
              <w:spacing w:after="0" w:line="240" w:lineRule="auto"/>
              <w:jc w:val="both"/>
              <w:rPr>
                <w:rFonts w:ascii="Times New Roman" w:hAnsi="Times New Roman"/>
                <w:b/>
                <w:sz w:val="18"/>
                <w:szCs w:val="18"/>
              </w:rPr>
            </w:pPr>
            <w:r w:rsidRPr="009E0104">
              <w:rPr>
                <w:rFonts w:ascii="Times New Roman" w:hAnsi="Times New Roman"/>
                <w:b/>
                <w:sz w:val="18"/>
                <w:szCs w:val="18"/>
              </w:rPr>
              <w:t xml:space="preserve">Итого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27327,52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C64DE6" w:rsidP="00F35FB3">
            <w:pPr>
              <w:spacing w:after="0" w:line="240" w:lineRule="auto"/>
              <w:jc w:val="center"/>
              <w:rPr>
                <w:rFonts w:ascii="Times New Roman" w:hAnsi="Times New Roman"/>
                <w:b/>
                <w:sz w:val="18"/>
                <w:szCs w:val="18"/>
              </w:rPr>
            </w:pPr>
            <w:r w:rsidRPr="009E0104">
              <w:rPr>
                <w:rFonts w:ascii="Times New Roman" w:hAnsi="Times New Roman"/>
                <w:b/>
                <w:sz w:val="18"/>
                <w:szCs w:val="18"/>
              </w:rPr>
              <w:t>26774,47</w:t>
            </w:r>
          </w:p>
        </w:tc>
        <w:tc>
          <w:tcPr>
            <w:tcW w:w="850" w:type="dxa"/>
            <w:tcBorders>
              <w:top w:val="single" w:sz="4" w:space="0" w:color="auto"/>
              <w:left w:val="single" w:sz="4" w:space="0" w:color="auto"/>
              <w:bottom w:val="single" w:sz="4" w:space="0" w:color="auto"/>
              <w:right w:val="single" w:sz="4" w:space="0" w:color="auto"/>
            </w:tcBorders>
            <w:vAlign w:val="center"/>
            <w:hideMark/>
          </w:tcPr>
          <w:p w:rsidR="00C64DE6" w:rsidRPr="009E0104" w:rsidRDefault="00F35FB3" w:rsidP="00C64DE6">
            <w:pPr>
              <w:spacing w:after="0" w:line="240" w:lineRule="auto"/>
              <w:rPr>
                <w:rFonts w:ascii="Times New Roman" w:hAnsi="Times New Roman"/>
                <w:b/>
                <w:sz w:val="18"/>
                <w:szCs w:val="18"/>
              </w:rPr>
            </w:pPr>
            <w:r w:rsidRPr="009E0104">
              <w:rPr>
                <w:rFonts w:ascii="Times New Roman" w:hAnsi="Times New Roman"/>
                <w:b/>
                <w:sz w:val="18"/>
                <w:szCs w:val="18"/>
              </w:rPr>
              <w:t>97,9%</w:t>
            </w:r>
          </w:p>
        </w:tc>
        <w:tc>
          <w:tcPr>
            <w:tcW w:w="1559" w:type="dxa"/>
            <w:tcBorders>
              <w:top w:val="single" w:sz="4" w:space="0" w:color="auto"/>
              <w:left w:val="single" w:sz="4" w:space="0" w:color="auto"/>
              <w:bottom w:val="single" w:sz="4" w:space="0" w:color="auto"/>
              <w:right w:val="single" w:sz="4" w:space="0" w:color="auto"/>
            </w:tcBorders>
            <w:vAlign w:val="center"/>
          </w:tcPr>
          <w:p w:rsidR="00C64DE6" w:rsidRPr="009E0104" w:rsidRDefault="00B213BC" w:rsidP="00C64DE6">
            <w:pPr>
              <w:spacing w:after="0" w:line="240" w:lineRule="auto"/>
              <w:rPr>
                <w:rFonts w:ascii="Times New Roman" w:hAnsi="Times New Roman"/>
                <w:b/>
                <w:sz w:val="18"/>
                <w:szCs w:val="18"/>
              </w:rPr>
            </w:pPr>
            <w:r w:rsidRPr="009E0104">
              <w:rPr>
                <w:rFonts w:ascii="Times New Roman" w:hAnsi="Times New Roman"/>
                <w:b/>
                <w:sz w:val="18"/>
                <w:szCs w:val="18"/>
              </w:rPr>
              <w:t>553,05</w:t>
            </w:r>
          </w:p>
        </w:tc>
      </w:tr>
    </w:tbl>
    <w:p w:rsidR="003D4720" w:rsidRPr="009E0104" w:rsidRDefault="003D4720" w:rsidP="00A7655C">
      <w:pPr>
        <w:spacing w:line="240" w:lineRule="auto"/>
        <w:ind w:left="-426" w:firstLine="708"/>
        <w:jc w:val="both"/>
        <w:rPr>
          <w:rFonts w:ascii="Times New Roman" w:eastAsia="Times New Roman" w:hAnsi="Times New Roman" w:cs="Times New Roman"/>
          <w:sz w:val="24"/>
          <w:szCs w:val="24"/>
          <w:lang w:eastAsia="ru-RU"/>
        </w:rPr>
      </w:pPr>
    </w:p>
    <w:p w:rsidR="00F35FB3" w:rsidRPr="009E0104" w:rsidRDefault="00EA6624" w:rsidP="00F35FB3">
      <w:pPr>
        <w:spacing w:line="240" w:lineRule="auto"/>
        <w:ind w:firstLine="425"/>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 xml:space="preserve">                         7</w:t>
      </w:r>
      <w:r w:rsidR="00F35FB3" w:rsidRPr="009E0104">
        <w:rPr>
          <w:rFonts w:ascii="Times New Roman" w:eastAsia="Times New Roman" w:hAnsi="Times New Roman" w:cs="Times New Roman"/>
          <w:b/>
          <w:sz w:val="24"/>
          <w:szCs w:val="24"/>
          <w:lang w:eastAsia="ru-RU"/>
        </w:rPr>
        <w:t>.Кассовые и фактические результаты исполнения бюджета.</w:t>
      </w:r>
    </w:p>
    <w:p w:rsidR="00F35FB3" w:rsidRPr="009E0104" w:rsidRDefault="00EA6624" w:rsidP="00F35FB3">
      <w:pPr>
        <w:spacing w:line="240" w:lineRule="auto"/>
        <w:ind w:left="-567" w:firstLine="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F35FB3" w:rsidRPr="009E0104">
        <w:rPr>
          <w:rFonts w:ascii="Times New Roman" w:eastAsia="Times New Roman" w:hAnsi="Times New Roman" w:cs="Times New Roman"/>
          <w:sz w:val="24"/>
          <w:szCs w:val="24"/>
          <w:lang w:eastAsia="ru-RU"/>
        </w:rPr>
        <w:t>Проверка проведена на основании  данных форм: 0503127, 0503121, 0503169, 003125,0503110.</w:t>
      </w:r>
    </w:p>
    <w:p w:rsidR="00421478" w:rsidRPr="009E0104" w:rsidRDefault="00EA6624" w:rsidP="00F35FB3">
      <w:pPr>
        <w:spacing w:line="240" w:lineRule="auto"/>
        <w:ind w:left="-567" w:firstLine="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F35FB3" w:rsidRPr="009E0104">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составили  35032,47 тыс. рублей ,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421478" w:rsidRPr="009E0104" w:rsidRDefault="00EA6624" w:rsidP="00F35FB3">
      <w:pPr>
        <w:spacing w:line="240" w:lineRule="auto"/>
        <w:ind w:left="-567" w:firstLine="425"/>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F35FB3" w:rsidRPr="009E0104">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2018г.  расходы  составили  26774,47 тыс. рублей , что подтверждается показателями ф. 0503162 «Сведения результатах деятельности» и ф. 0503125 «Справка по консолидируемым  расчетам».</w:t>
      </w:r>
    </w:p>
    <w:p w:rsidR="00F35FB3" w:rsidRPr="009E0104" w:rsidRDefault="00EA6624" w:rsidP="00F35FB3">
      <w:pPr>
        <w:spacing w:line="240" w:lineRule="auto"/>
        <w:ind w:left="-567"/>
        <w:jc w:val="both"/>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 xml:space="preserve">                                       8. </w:t>
      </w:r>
      <w:r w:rsidR="00F35FB3" w:rsidRPr="009E0104">
        <w:rPr>
          <w:rFonts w:ascii="Times New Roman" w:eastAsia="Times New Roman" w:hAnsi="Times New Roman" w:cs="Times New Roman"/>
          <w:b/>
          <w:sz w:val="24"/>
          <w:szCs w:val="24"/>
          <w:lang w:eastAsia="ru-RU"/>
        </w:rPr>
        <w:t>Исполнение мероприятий в рамках целевых программ.</w:t>
      </w:r>
    </w:p>
    <w:p w:rsidR="00F35FB3" w:rsidRPr="009E0104" w:rsidRDefault="00F35FB3" w:rsidP="003D4720">
      <w:pPr>
        <w:tabs>
          <w:tab w:val="left" w:pos="1920"/>
        </w:tabs>
        <w:spacing w:line="240" w:lineRule="auto"/>
        <w:ind w:left="-567"/>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целей и задач  КУИЗО.  В 2017 году , в смете расходов. программно – целевым  методом  охвачено  100%  бюджетных назначений. </w:t>
      </w:r>
    </w:p>
    <w:tbl>
      <w:tblPr>
        <w:tblStyle w:val="a9"/>
        <w:tblW w:w="0" w:type="auto"/>
        <w:tblInd w:w="-601" w:type="dxa"/>
        <w:tblLook w:val="04A0" w:firstRow="1" w:lastRow="0" w:firstColumn="1" w:lastColumn="0" w:noHBand="0" w:noVBand="1"/>
      </w:tblPr>
      <w:tblGrid>
        <w:gridCol w:w="2476"/>
        <w:gridCol w:w="1116"/>
        <w:gridCol w:w="2884"/>
        <w:gridCol w:w="1132"/>
        <w:gridCol w:w="1119"/>
        <w:gridCol w:w="711"/>
        <w:gridCol w:w="734"/>
      </w:tblGrid>
      <w:tr w:rsidR="009E0104" w:rsidRPr="009E0104" w:rsidTr="00F35FB3">
        <w:tc>
          <w:tcPr>
            <w:tcW w:w="2535"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Муниципальная </w:t>
            </w:r>
          </w:p>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программа</w:t>
            </w:r>
          </w:p>
        </w:tc>
        <w:tc>
          <w:tcPr>
            <w:tcW w:w="1116"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Целевая статья</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                 мероприятия</w:t>
            </w:r>
          </w:p>
        </w:tc>
        <w:tc>
          <w:tcPr>
            <w:tcW w:w="1133"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утверждено бюджетом</w:t>
            </w:r>
          </w:p>
        </w:tc>
        <w:tc>
          <w:tcPr>
            <w:tcW w:w="1124"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исполнено</w:t>
            </w:r>
          </w:p>
        </w:tc>
        <w:tc>
          <w:tcPr>
            <w:tcW w:w="561"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w:t>
            </w:r>
          </w:p>
        </w:tc>
        <w:tc>
          <w:tcPr>
            <w:tcW w:w="734"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Сумма</w:t>
            </w:r>
          </w:p>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w:t>
            </w:r>
          </w:p>
        </w:tc>
      </w:tr>
      <w:tr w:rsidR="009E0104" w:rsidRPr="009E0104" w:rsidTr="00133405">
        <w:tc>
          <w:tcPr>
            <w:tcW w:w="2535" w:type="dxa"/>
            <w:tcBorders>
              <w:bottom w:val="single" w:sz="4" w:space="0" w:color="auto"/>
            </w:tcBorders>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Областная программа«</w:t>
            </w:r>
            <w:r w:rsidR="00133405" w:rsidRPr="009E0104">
              <w:rPr>
                <w:rFonts w:ascii="Times New Roman" w:eastAsia="Times New Roman" w:hAnsi="Times New Roman" w:cs="Times New Roman"/>
                <w:sz w:val="18"/>
                <w:szCs w:val="18"/>
                <w:lang w:eastAsia="ru-RU"/>
              </w:rPr>
              <w:t xml:space="preserve"> дети Южного Урала</w:t>
            </w:r>
            <w:r w:rsidRPr="009E0104">
              <w:rPr>
                <w:rFonts w:ascii="Times New Roman" w:eastAsia="Times New Roman" w:hAnsi="Times New Roman" w:cs="Times New Roman"/>
                <w:sz w:val="18"/>
                <w:szCs w:val="18"/>
                <w:lang w:eastAsia="ru-RU"/>
              </w:rPr>
              <w:t>»</w:t>
            </w:r>
          </w:p>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1334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2810222200</w:t>
            </w:r>
          </w:p>
        </w:tc>
        <w:tc>
          <w:tcPr>
            <w:tcW w:w="2969" w:type="dxa"/>
          </w:tcPr>
          <w:p w:rsidR="00F35FB3" w:rsidRPr="009E0104" w:rsidRDefault="001334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Приобретение жилых помещений с целью обеспечения жильём детей-сирот, детей, оставшихся без попечения родителей</w:t>
            </w:r>
          </w:p>
        </w:tc>
        <w:tc>
          <w:tcPr>
            <w:tcW w:w="1133" w:type="dxa"/>
          </w:tcPr>
          <w:p w:rsidR="00F35FB3" w:rsidRPr="009E0104" w:rsidRDefault="00F35FB3" w:rsidP="00133405">
            <w:pPr>
              <w:tabs>
                <w:tab w:val="left" w:pos="1920"/>
              </w:tabs>
              <w:jc w:val="center"/>
              <w:rPr>
                <w:rFonts w:ascii="Times New Roman" w:eastAsia="Times New Roman" w:hAnsi="Times New Roman" w:cs="Times New Roman"/>
                <w:sz w:val="18"/>
                <w:szCs w:val="18"/>
                <w:lang w:eastAsia="ru-RU"/>
              </w:rPr>
            </w:pPr>
          </w:p>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10641,57</w:t>
            </w:r>
          </w:p>
        </w:tc>
        <w:tc>
          <w:tcPr>
            <w:tcW w:w="1124" w:type="dxa"/>
          </w:tcPr>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p>
          <w:p w:rsidR="00F35FB3"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10641,56</w:t>
            </w:r>
          </w:p>
        </w:tc>
        <w:tc>
          <w:tcPr>
            <w:tcW w:w="561" w:type="dxa"/>
          </w:tcPr>
          <w:p w:rsidR="00F35FB3" w:rsidRPr="009E0104" w:rsidRDefault="00F35FB3" w:rsidP="00133405">
            <w:pPr>
              <w:tabs>
                <w:tab w:val="left" w:pos="1920"/>
              </w:tabs>
              <w:jc w:val="center"/>
              <w:rPr>
                <w:rFonts w:ascii="Times New Roman" w:eastAsia="Times New Roman" w:hAnsi="Times New Roman" w:cs="Times New Roman"/>
                <w:sz w:val="18"/>
                <w:szCs w:val="18"/>
                <w:lang w:eastAsia="ru-RU"/>
              </w:rPr>
            </w:pPr>
          </w:p>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99,9</w:t>
            </w:r>
          </w:p>
        </w:tc>
        <w:tc>
          <w:tcPr>
            <w:tcW w:w="734" w:type="dxa"/>
          </w:tcPr>
          <w:p w:rsidR="00133405" w:rsidRPr="009E0104" w:rsidRDefault="00133405" w:rsidP="00133405">
            <w:pPr>
              <w:tabs>
                <w:tab w:val="left" w:pos="1920"/>
              </w:tabs>
              <w:rPr>
                <w:rFonts w:ascii="Times New Roman" w:eastAsia="Times New Roman" w:hAnsi="Times New Roman" w:cs="Times New Roman"/>
                <w:sz w:val="18"/>
                <w:szCs w:val="18"/>
                <w:lang w:eastAsia="ru-RU"/>
              </w:rPr>
            </w:pPr>
          </w:p>
          <w:p w:rsidR="00F35FB3" w:rsidRPr="009E0104" w:rsidRDefault="00B213BC" w:rsidP="00133405">
            <w:pPr>
              <w:tabs>
                <w:tab w:val="left" w:pos="1920"/>
              </w:tabs>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0,09</w:t>
            </w:r>
          </w:p>
        </w:tc>
      </w:tr>
      <w:tr w:rsidR="009E0104" w:rsidRPr="009E0104" w:rsidTr="00133405">
        <w:tc>
          <w:tcPr>
            <w:tcW w:w="2535" w:type="dxa"/>
            <w:tcBorders>
              <w:top w:val="single" w:sz="4" w:space="0" w:color="auto"/>
              <w:bottom w:val="single" w:sz="4" w:space="0" w:color="auto"/>
            </w:tcBorders>
          </w:tcPr>
          <w:p w:rsidR="00F35FB3" w:rsidRPr="009E0104" w:rsidRDefault="00133405"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итого</w:t>
            </w:r>
          </w:p>
        </w:tc>
        <w:tc>
          <w:tcPr>
            <w:tcW w:w="1116" w:type="dxa"/>
          </w:tcPr>
          <w:p w:rsidR="00F35FB3" w:rsidRPr="009E0104" w:rsidRDefault="00F35FB3" w:rsidP="00F35FB3">
            <w:pPr>
              <w:tabs>
                <w:tab w:val="left" w:pos="1920"/>
              </w:tabs>
              <w:jc w:val="both"/>
              <w:rPr>
                <w:rFonts w:ascii="Times New Roman" w:eastAsia="Times New Roman" w:hAnsi="Times New Roman" w:cs="Times New Roman"/>
                <w:b/>
                <w:sz w:val="18"/>
                <w:szCs w:val="18"/>
                <w:lang w:eastAsia="ru-RU"/>
              </w:rPr>
            </w:pPr>
          </w:p>
        </w:tc>
        <w:tc>
          <w:tcPr>
            <w:tcW w:w="2969" w:type="dxa"/>
          </w:tcPr>
          <w:p w:rsidR="00F35FB3" w:rsidRPr="009E0104" w:rsidRDefault="00F35FB3" w:rsidP="00F35FB3">
            <w:pPr>
              <w:tabs>
                <w:tab w:val="left" w:pos="1920"/>
              </w:tabs>
              <w:jc w:val="both"/>
              <w:rPr>
                <w:rFonts w:ascii="Times New Roman" w:eastAsia="Times New Roman" w:hAnsi="Times New Roman" w:cs="Times New Roman"/>
                <w:b/>
                <w:sz w:val="18"/>
                <w:szCs w:val="18"/>
                <w:lang w:eastAsia="ru-RU"/>
              </w:rPr>
            </w:pPr>
          </w:p>
        </w:tc>
        <w:tc>
          <w:tcPr>
            <w:tcW w:w="1133" w:type="dxa"/>
          </w:tcPr>
          <w:p w:rsidR="00F35FB3" w:rsidRPr="009E0104" w:rsidRDefault="00133405" w:rsidP="00133405">
            <w:pPr>
              <w:tabs>
                <w:tab w:val="left" w:pos="1920"/>
              </w:tabs>
              <w:jc w:val="center"/>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10641,57</w:t>
            </w:r>
          </w:p>
        </w:tc>
        <w:tc>
          <w:tcPr>
            <w:tcW w:w="1124" w:type="dxa"/>
          </w:tcPr>
          <w:p w:rsidR="00F35FB3" w:rsidRPr="009E0104" w:rsidRDefault="00133405" w:rsidP="00133405">
            <w:pPr>
              <w:tabs>
                <w:tab w:val="left" w:pos="1920"/>
              </w:tabs>
              <w:jc w:val="center"/>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10641,56</w:t>
            </w:r>
          </w:p>
        </w:tc>
        <w:tc>
          <w:tcPr>
            <w:tcW w:w="561" w:type="dxa"/>
          </w:tcPr>
          <w:p w:rsidR="00F35FB3" w:rsidRPr="009E0104" w:rsidRDefault="00133405" w:rsidP="00133405">
            <w:pPr>
              <w:tabs>
                <w:tab w:val="left" w:pos="1920"/>
              </w:tabs>
              <w:jc w:val="center"/>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99,9</w:t>
            </w:r>
          </w:p>
        </w:tc>
        <w:tc>
          <w:tcPr>
            <w:tcW w:w="734" w:type="dxa"/>
          </w:tcPr>
          <w:p w:rsidR="00F35FB3" w:rsidRPr="009E0104" w:rsidRDefault="00133405" w:rsidP="00133405">
            <w:pPr>
              <w:tabs>
                <w:tab w:val="left" w:pos="1920"/>
              </w:tabs>
              <w:jc w:val="center"/>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9,94</w:t>
            </w:r>
          </w:p>
        </w:tc>
      </w:tr>
      <w:tr w:rsidR="009E0104" w:rsidRPr="009E0104" w:rsidTr="00133405">
        <w:tc>
          <w:tcPr>
            <w:tcW w:w="2535" w:type="dxa"/>
            <w:vMerge w:val="restart"/>
            <w:tcBorders>
              <w:top w:val="single" w:sz="4" w:space="0" w:color="auto"/>
            </w:tcBorders>
          </w:tcPr>
          <w:p w:rsidR="00F35FB3" w:rsidRPr="009E0104" w:rsidRDefault="001334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МП «Управление  муниципа</w:t>
            </w:r>
            <w:r w:rsidR="00EA6624" w:rsidRPr="009E0104">
              <w:rPr>
                <w:rFonts w:ascii="Times New Roman" w:eastAsia="Times New Roman" w:hAnsi="Times New Roman" w:cs="Times New Roman"/>
                <w:sz w:val="18"/>
                <w:szCs w:val="18"/>
                <w:lang w:eastAsia="ru-RU"/>
              </w:rPr>
              <w:t>льным имуществом и земельными ресурсами Е</w:t>
            </w:r>
            <w:r w:rsidRPr="009E0104">
              <w:rPr>
                <w:rFonts w:ascii="Times New Roman" w:eastAsia="Times New Roman" w:hAnsi="Times New Roman" w:cs="Times New Roman"/>
                <w:sz w:val="18"/>
                <w:szCs w:val="18"/>
                <w:lang w:eastAsia="ru-RU"/>
              </w:rPr>
              <w:t>ткульского муниципального района на 2017-2019 годы»</w:t>
            </w:r>
          </w:p>
        </w:tc>
        <w:tc>
          <w:tcPr>
            <w:tcW w:w="1116" w:type="dxa"/>
          </w:tcPr>
          <w:p w:rsidR="00F35FB3" w:rsidRPr="009E0104" w:rsidRDefault="001334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6600420400</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Осуществление контроля и учёта  исполнения договорных обязательств по аренде земли и имущества, приватизации и других операций с недвижимостью</w:t>
            </w:r>
          </w:p>
        </w:tc>
        <w:tc>
          <w:tcPr>
            <w:tcW w:w="1133" w:type="dxa"/>
          </w:tcPr>
          <w:p w:rsidR="00F35FB3" w:rsidRPr="009E0104" w:rsidRDefault="00F35FB3" w:rsidP="00133405">
            <w:pPr>
              <w:tabs>
                <w:tab w:val="left" w:pos="1920"/>
              </w:tabs>
              <w:jc w:val="center"/>
              <w:rPr>
                <w:rFonts w:ascii="Times New Roman" w:eastAsia="Times New Roman" w:hAnsi="Times New Roman" w:cs="Times New Roman"/>
                <w:sz w:val="18"/>
                <w:szCs w:val="18"/>
                <w:lang w:eastAsia="ru-RU"/>
              </w:rPr>
            </w:pPr>
          </w:p>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750,33</w:t>
            </w:r>
          </w:p>
        </w:tc>
        <w:tc>
          <w:tcPr>
            <w:tcW w:w="1124" w:type="dxa"/>
          </w:tcPr>
          <w:p w:rsidR="00F35FB3" w:rsidRPr="009E0104" w:rsidRDefault="00F35FB3" w:rsidP="00133405">
            <w:pPr>
              <w:tabs>
                <w:tab w:val="left" w:pos="1920"/>
              </w:tabs>
              <w:jc w:val="center"/>
              <w:rPr>
                <w:rFonts w:ascii="Times New Roman" w:eastAsia="Times New Roman" w:hAnsi="Times New Roman" w:cs="Times New Roman"/>
                <w:sz w:val="18"/>
                <w:szCs w:val="18"/>
                <w:lang w:eastAsia="ru-RU"/>
              </w:rPr>
            </w:pPr>
          </w:p>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704,42</w:t>
            </w:r>
          </w:p>
        </w:tc>
        <w:tc>
          <w:tcPr>
            <w:tcW w:w="561" w:type="dxa"/>
          </w:tcPr>
          <w:p w:rsidR="00F35FB3" w:rsidRPr="009E0104" w:rsidRDefault="00F35FB3" w:rsidP="00133405">
            <w:pPr>
              <w:tabs>
                <w:tab w:val="left" w:pos="1920"/>
              </w:tabs>
              <w:jc w:val="center"/>
              <w:rPr>
                <w:rFonts w:ascii="Times New Roman" w:eastAsia="Times New Roman" w:hAnsi="Times New Roman" w:cs="Times New Roman"/>
                <w:sz w:val="18"/>
                <w:szCs w:val="18"/>
                <w:lang w:eastAsia="ru-RU"/>
              </w:rPr>
            </w:pPr>
          </w:p>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93,8</w:t>
            </w:r>
          </w:p>
        </w:tc>
        <w:tc>
          <w:tcPr>
            <w:tcW w:w="734" w:type="dxa"/>
          </w:tcPr>
          <w:p w:rsidR="00133405" w:rsidRPr="009E0104" w:rsidRDefault="00133405" w:rsidP="00133405">
            <w:pPr>
              <w:tabs>
                <w:tab w:val="left" w:pos="1920"/>
              </w:tabs>
              <w:jc w:val="center"/>
              <w:rPr>
                <w:rFonts w:ascii="Times New Roman" w:eastAsia="Times New Roman" w:hAnsi="Times New Roman" w:cs="Times New Roman"/>
                <w:sz w:val="18"/>
                <w:szCs w:val="18"/>
                <w:lang w:eastAsia="ru-RU"/>
              </w:rPr>
            </w:pPr>
          </w:p>
          <w:p w:rsidR="00F35FB3" w:rsidRPr="009E0104" w:rsidRDefault="00133405"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45,9</w:t>
            </w:r>
          </w:p>
        </w:tc>
      </w:tr>
      <w:tr w:rsidR="009E0104" w:rsidRPr="009E0104" w:rsidTr="00133405">
        <w:tc>
          <w:tcPr>
            <w:tcW w:w="2535" w:type="dxa"/>
            <w:vMerge/>
            <w:tcBorders>
              <w:top w:val="single" w:sz="4" w:space="0" w:color="auto"/>
            </w:tcBorders>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6600420400</w:t>
            </w:r>
          </w:p>
        </w:tc>
        <w:tc>
          <w:tcPr>
            <w:tcW w:w="2969" w:type="dxa"/>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Оптимизация структуры  муниципальной собственности , формирование оптимального состава муниципальной собственности необходимой для решения вопросов  местного значения</w:t>
            </w:r>
          </w:p>
        </w:tc>
        <w:tc>
          <w:tcPr>
            <w:tcW w:w="1133"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p>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750,33</w:t>
            </w:r>
          </w:p>
        </w:tc>
        <w:tc>
          <w:tcPr>
            <w:tcW w:w="1124"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p>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704,42</w:t>
            </w:r>
          </w:p>
        </w:tc>
        <w:tc>
          <w:tcPr>
            <w:tcW w:w="561"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p>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93,8</w:t>
            </w:r>
          </w:p>
        </w:tc>
        <w:tc>
          <w:tcPr>
            <w:tcW w:w="734"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p>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45,9</w:t>
            </w:r>
          </w:p>
        </w:tc>
      </w:tr>
      <w:tr w:rsidR="009E0104" w:rsidRPr="009E0104" w:rsidTr="00133405">
        <w:tc>
          <w:tcPr>
            <w:tcW w:w="2535" w:type="dxa"/>
            <w:vMerge/>
            <w:tcBorders>
              <w:top w:val="single" w:sz="4" w:space="0" w:color="auto"/>
            </w:tcBorders>
          </w:tcPr>
          <w:p w:rsidR="00A644F8" w:rsidRPr="009E0104" w:rsidRDefault="00A644F8" w:rsidP="00F35FB3">
            <w:pPr>
              <w:tabs>
                <w:tab w:val="left" w:pos="1920"/>
              </w:tabs>
              <w:jc w:val="both"/>
              <w:rPr>
                <w:rFonts w:ascii="Times New Roman" w:eastAsia="Times New Roman" w:hAnsi="Times New Roman" w:cs="Times New Roman"/>
                <w:sz w:val="18"/>
                <w:szCs w:val="18"/>
                <w:lang w:eastAsia="ru-RU"/>
              </w:rPr>
            </w:pPr>
          </w:p>
        </w:tc>
        <w:tc>
          <w:tcPr>
            <w:tcW w:w="1116" w:type="dxa"/>
          </w:tcPr>
          <w:p w:rsidR="00A644F8"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1050171680</w:t>
            </w:r>
          </w:p>
        </w:tc>
        <w:tc>
          <w:tcPr>
            <w:tcW w:w="2969" w:type="dxa"/>
          </w:tcPr>
          <w:p w:rsidR="00A644F8"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Ведение учёта и реестра муниципального имущества</w:t>
            </w:r>
          </w:p>
        </w:tc>
        <w:tc>
          <w:tcPr>
            <w:tcW w:w="1133" w:type="dxa"/>
          </w:tcPr>
          <w:p w:rsidR="00A644F8" w:rsidRPr="009E0104" w:rsidRDefault="00A644F8"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30,0</w:t>
            </w:r>
          </w:p>
        </w:tc>
        <w:tc>
          <w:tcPr>
            <w:tcW w:w="1124" w:type="dxa"/>
          </w:tcPr>
          <w:p w:rsidR="00A644F8" w:rsidRPr="009E0104" w:rsidRDefault="00A644F8"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30,0</w:t>
            </w:r>
          </w:p>
        </w:tc>
        <w:tc>
          <w:tcPr>
            <w:tcW w:w="561" w:type="dxa"/>
          </w:tcPr>
          <w:p w:rsidR="00A644F8" w:rsidRPr="009E0104" w:rsidRDefault="00A644F8"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100</w:t>
            </w:r>
          </w:p>
        </w:tc>
        <w:tc>
          <w:tcPr>
            <w:tcW w:w="734" w:type="dxa"/>
          </w:tcPr>
          <w:p w:rsidR="00A644F8" w:rsidRPr="009E0104" w:rsidRDefault="00A644F8" w:rsidP="00133405">
            <w:pPr>
              <w:tabs>
                <w:tab w:val="left" w:pos="1920"/>
              </w:tabs>
              <w:jc w:val="center"/>
              <w:rPr>
                <w:rFonts w:ascii="Times New Roman" w:eastAsia="Times New Roman" w:hAnsi="Times New Roman" w:cs="Times New Roman"/>
                <w:sz w:val="18"/>
                <w:szCs w:val="18"/>
                <w:lang w:eastAsia="ru-RU"/>
              </w:rPr>
            </w:pPr>
          </w:p>
        </w:tc>
      </w:tr>
      <w:tr w:rsidR="009E0104" w:rsidRPr="009E0104" w:rsidTr="00133405">
        <w:tc>
          <w:tcPr>
            <w:tcW w:w="2535" w:type="dxa"/>
            <w:vMerge/>
            <w:tcBorders>
              <w:top w:val="single" w:sz="4" w:space="0" w:color="auto"/>
            </w:tcBorders>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6600420400</w:t>
            </w:r>
          </w:p>
        </w:tc>
        <w:tc>
          <w:tcPr>
            <w:tcW w:w="2969" w:type="dxa"/>
          </w:tcPr>
          <w:p w:rsidR="00F42BBA" w:rsidRPr="009E0104" w:rsidRDefault="00F42BBA"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Ведение учёта и реестра муниципального имущества</w:t>
            </w:r>
          </w:p>
        </w:tc>
        <w:tc>
          <w:tcPr>
            <w:tcW w:w="1133"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720,33</w:t>
            </w:r>
          </w:p>
        </w:tc>
        <w:tc>
          <w:tcPr>
            <w:tcW w:w="1124" w:type="dxa"/>
          </w:tcPr>
          <w:p w:rsidR="00F42BBA" w:rsidRPr="009E0104" w:rsidRDefault="00F42BBA"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674,42</w:t>
            </w:r>
          </w:p>
        </w:tc>
        <w:tc>
          <w:tcPr>
            <w:tcW w:w="561" w:type="dxa"/>
          </w:tcPr>
          <w:p w:rsidR="00F42BBA" w:rsidRPr="009E0104" w:rsidRDefault="00A644F8"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93,6</w:t>
            </w:r>
          </w:p>
        </w:tc>
        <w:tc>
          <w:tcPr>
            <w:tcW w:w="734" w:type="dxa"/>
          </w:tcPr>
          <w:p w:rsidR="00F42BBA" w:rsidRPr="009E0104" w:rsidRDefault="00A644F8" w:rsidP="00133405">
            <w:pPr>
              <w:tabs>
                <w:tab w:val="left" w:pos="1920"/>
              </w:tabs>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45,9</w:t>
            </w:r>
          </w:p>
        </w:tc>
      </w:tr>
      <w:tr w:rsidR="009E0104" w:rsidRPr="009E0104" w:rsidTr="00F35FB3">
        <w:tc>
          <w:tcPr>
            <w:tcW w:w="2535" w:type="dxa"/>
            <w:vMerge/>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1D653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6600420400</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Управление и распоряжение </w:t>
            </w:r>
            <w:r w:rsidRPr="009E0104">
              <w:rPr>
                <w:rFonts w:ascii="Times New Roman" w:eastAsia="Times New Roman" w:hAnsi="Times New Roman" w:cs="Times New Roman"/>
                <w:sz w:val="18"/>
                <w:szCs w:val="18"/>
                <w:lang w:eastAsia="ru-RU"/>
              </w:rPr>
              <w:lastRenderedPageBreak/>
              <w:t>земельными участкам</w:t>
            </w:r>
            <w:r w:rsidR="00A644F8" w:rsidRPr="009E0104">
              <w:rPr>
                <w:rFonts w:ascii="Times New Roman" w:eastAsia="Times New Roman" w:hAnsi="Times New Roman" w:cs="Times New Roman"/>
                <w:sz w:val="18"/>
                <w:szCs w:val="18"/>
                <w:lang w:eastAsia="ru-RU"/>
              </w:rPr>
              <w:t xml:space="preserve"> и муниципальной собственностью</w:t>
            </w:r>
          </w:p>
        </w:tc>
        <w:tc>
          <w:tcPr>
            <w:tcW w:w="1133" w:type="dxa"/>
          </w:tcPr>
          <w:p w:rsidR="00F35FB3"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lastRenderedPageBreak/>
              <w:t>1500,67</w:t>
            </w:r>
          </w:p>
        </w:tc>
        <w:tc>
          <w:tcPr>
            <w:tcW w:w="1124" w:type="dxa"/>
          </w:tcPr>
          <w:p w:rsidR="00F35FB3"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1408,8</w:t>
            </w:r>
          </w:p>
        </w:tc>
        <w:tc>
          <w:tcPr>
            <w:tcW w:w="561" w:type="dxa"/>
          </w:tcPr>
          <w:p w:rsidR="00F35FB3"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93,</w:t>
            </w:r>
            <w:r w:rsidR="00550E89" w:rsidRPr="009E0104">
              <w:rPr>
                <w:rFonts w:ascii="Times New Roman" w:eastAsia="Times New Roman" w:hAnsi="Times New Roman" w:cs="Times New Roman"/>
                <w:sz w:val="18"/>
                <w:szCs w:val="18"/>
                <w:lang w:eastAsia="ru-RU"/>
              </w:rPr>
              <w:t>8</w:t>
            </w:r>
          </w:p>
        </w:tc>
        <w:tc>
          <w:tcPr>
            <w:tcW w:w="734" w:type="dxa"/>
          </w:tcPr>
          <w:p w:rsidR="00F35FB3" w:rsidRPr="009E0104" w:rsidRDefault="00A644F8"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91,8</w:t>
            </w:r>
          </w:p>
        </w:tc>
      </w:tr>
      <w:tr w:rsidR="009E0104" w:rsidRPr="009E0104" w:rsidTr="00F35FB3">
        <w:tc>
          <w:tcPr>
            <w:tcW w:w="2535" w:type="dxa"/>
            <w:vMerge/>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6600509000</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Управление и распоряжение  муниципальной собственностью</w:t>
            </w:r>
          </w:p>
        </w:tc>
        <w:tc>
          <w:tcPr>
            <w:tcW w:w="1133" w:type="dxa"/>
          </w:tcPr>
          <w:p w:rsidR="00F35FB3" w:rsidRPr="009E0104" w:rsidRDefault="00EC48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1000,0</w:t>
            </w:r>
          </w:p>
        </w:tc>
        <w:tc>
          <w:tcPr>
            <w:tcW w:w="1124" w:type="dxa"/>
          </w:tcPr>
          <w:p w:rsidR="00F35FB3" w:rsidRPr="009E0104" w:rsidRDefault="00EC48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868,71</w:t>
            </w:r>
          </w:p>
        </w:tc>
        <w:tc>
          <w:tcPr>
            <w:tcW w:w="561" w:type="dxa"/>
          </w:tcPr>
          <w:p w:rsidR="00F35FB3" w:rsidRPr="009E0104" w:rsidRDefault="00EC48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86,3</w:t>
            </w:r>
          </w:p>
        </w:tc>
        <w:tc>
          <w:tcPr>
            <w:tcW w:w="734" w:type="dxa"/>
          </w:tcPr>
          <w:p w:rsidR="00F35FB3" w:rsidRPr="009E0104" w:rsidRDefault="00EC4805"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86,8</w:t>
            </w:r>
          </w:p>
        </w:tc>
      </w:tr>
      <w:tr w:rsidR="009E0104" w:rsidRPr="009E0104" w:rsidTr="00F35FB3">
        <w:tc>
          <w:tcPr>
            <w:tcW w:w="2535" w:type="dxa"/>
            <w:vMerge/>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6600420400</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Затраты на содержание имущества</w:t>
            </w:r>
          </w:p>
        </w:tc>
        <w:tc>
          <w:tcPr>
            <w:tcW w:w="1133" w:type="dxa"/>
          </w:tcPr>
          <w:p w:rsidR="00F35FB3" w:rsidRPr="009E0104" w:rsidRDefault="0045429B"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750,33</w:t>
            </w:r>
          </w:p>
        </w:tc>
        <w:tc>
          <w:tcPr>
            <w:tcW w:w="1124" w:type="dxa"/>
          </w:tcPr>
          <w:p w:rsidR="00F35FB3" w:rsidRPr="009E0104" w:rsidRDefault="0045429B"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704,42</w:t>
            </w:r>
          </w:p>
        </w:tc>
        <w:tc>
          <w:tcPr>
            <w:tcW w:w="561" w:type="dxa"/>
          </w:tcPr>
          <w:p w:rsidR="00F35FB3" w:rsidRPr="009E0104" w:rsidRDefault="00550E89"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93,8</w:t>
            </w:r>
          </w:p>
        </w:tc>
        <w:tc>
          <w:tcPr>
            <w:tcW w:w="734" w:type="dxa"/>
          </w:tcPr>
          <w:p w:rsidR="00F35FB3" w:rsidRPr="009E0104" w:rsidRDefault="00550E89"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45,9</w:t>
            </w:r>
          </w:p>
        </w:tc>
      </w:tr>
      <w:tr w:rsidR="009E0104" w:rsidRPr="009E0104" w:rsidTr="00F35FB3">
        <w:tc>
          <w:tcPr>
            <w:tcW w:w="2535"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p>
        </w:tc>
        <w:tc>
          <w:tcPr>
            <w:tcW w:w="1116"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6600509000</w:t>
            </w:r>
          </w:p>
        </w:tc>
        <w:tc>
          <w:tcPr>
            <w:tcW w:w="2969"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Учёт имущества казны</w:t>
            </w:r>
          </w:p>
        </w:tc>
        <w:tc>
          <w:tcPr>
            <w:tcW w:w="1133"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6450,14</w:t>
            </w:r>
          </w:p>
        </w:tc>
        <w:tc>
          <w:tcPr>
            <w:tcW w:w="1124"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6307,74</w:t>
            </w:r>
          </w:p>
        </w:tc>
        <w:tc>
          <w:tcPr>
            <w:tcW w:w="561"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97,8</w:t>
            </w:r>
          </w:p>
        </w:tc>
        <w:tc>
          <w:tcPr>
            <w:tcW w:w="734" w:type="dxa"/>
          </w:tcPr>
          <w:p w:rsidR="004D69D2"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142,39</w:t>
            </w:r>
          </w:p>
        </w:tc>
      </w:tr>
      <w:tr w:rsidR="009E0104" w:rsidRPr="009E0104" w:rsidTr="00F35FB3">
        <w:tc>
          <w:tcPr>
            <w:tcW w:w="2535"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6608920400</w:t>
            </w: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Управление и распоряжение  муниципальной собственностью</w:t>
            </w:r>
          </w:p>
        </w:tc>
        <w:tc>
          <w:tcPr>
            <w:tcW w:w="1133"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5,0</w:t>
            </w:r>
          </w:p>
        </w:tc>
        <w:tc>
          <w:tcPr>
            <w:tcW w:w="1124"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1,11</w:t>
            </w:r>
          </w:p>
        </w:tc>
        <w:tc>
          <w:tcPr>
            <w:tcW w:w="561"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22</w:t>
            </w:r>
          </w:p>
        </w:tc>
        <w:tc>
          <w:tcPr>
            <w:tcW w:w="734"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3,88</w:t>
            </w:r>
          </w:p>
        </w:tc>
      </w:tr>
      <w:tr w:rsidR="009E0104" w:rsidRPr="009E0104" w:rsidTr="00F35FB3">
        <w:tc>
          <w:tcPr>
            <w:tcW w:w="2535"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16"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990050900</w:t>
            </w:r>
          </w:p>
        </w:tc>
        <w:tc>
          <w:tcPr>
            <w:tcW w:w="2969" w:type="dxa"/>
          </w:tcPr>
          <w:p w:rsidR="00F35FB3" w:rsidRPr="009E0104" w:rsidRDefault="004D69D2" w:rsidP="004D69D2">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Приобретение жилых помещений </w:t>
            </w:r>
          </w:p>
        </w:tc>
        <w:tc>
          <w:tcPr>
            <w:tcW w:w="1133"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4728,78</w:t>
            </w:r>
          </w:p>
        </w:tc>
        <w:tc>
          <w:tcPr>
            <w:tcW w:w="1124"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4728,78</w:t>
            </w:r>
          </w:p>
        </w:tc>
        <w:tc>
          <w:tcPr>
            <w:tcW w:w="561" w:type="dxa"/>
          </w:tcPr>
          <w:p w:rsidR="00F35FB3" w:rsidRPr="009E0104" w:rsidRDefault="004D69D2" w:rsidP="00F35FB3">
            <w:pPr>
              <w:tabs>
                <w:tab w:val="left" w:pos="1920"/>
              </w:tabs>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100</w:t>
            </w:r>
          </w:p>
        </w:tc>
        <w:tc>
          <w:tcPr>
            <w:tcW w:w="734"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r>
      <w:tr w:rsidR="009E0104" w:rsidRPr="009E0104" w:rsidTr="00F35FB3">
        <w:tc>
          <w:tcPr>
            <w:tcW w:w="2535" w:type="dxa"/>
          </w:tcPr>
          <w:p w:rsidR="00F35FB3" w:rsidRPr="009E0104" w:rsidRDefault="00F35FB3"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итого</w:t>
            </w:r>
          </w:p>
        </w:tc>
        <w:tc>
          <w:tcPr>
            <w:tcW w:w="1116"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33" w:type="dxa"/>
          </w:tcPr>
          <w:p w:rsidR="00F35FB3" w:rsidRPr="009E0104" w:rsidRDefault="004D69D2"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16685,9</w:t>
            </w:r>
          </w:p>
        </w:tc>
        <w:tc>
          <w:tcPr>
            <w:tcW w:w="1124" w:type="dxa"/>
          </w:tcPr>
          <w:p w:rsidR="00F35FB3" w:rsidRPr="009E0104" w:rsidRDefault="004D69D2"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hAnsi="Times New Roman"/>
                <w:b/>
                <w:sz w:val="18"/>
                <w:szCs w:val="18"/>
              </w:rPr>
              <w:t>16133,13</w:t>
            </w:r>
          </w:p>
        </w:tc>
        <w:tc>
          <w:tcPr>
            <w:tcW w:w="561"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96,7</w:t>
            </w:r>
          </w:p>
        </w:tc>
        <w:tc>
          <w:tcPr>
            <w:tcW w:w="734"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553,0</w:t>
            </w:r>
          </w:p>
        </w:tc>
      </w:tr>
      <w:tr w:rsidR="009E0104" w:rsidRPr="009E0104" w:rsidTr="00F35FB3">
        <w:tc>
          <w:tcPr>
            <w:tcW w:w="2535" w:type="dxa"/>
          </w:tcPr>
          <w:p w:rsidR="00F35FB3" w:rsidRPr="009E0104" w:rsidRDefault="00F35FB3"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ВСЕГО</w:t>
            </w:r>
          </w:p>
        </w:tc>
        <w:tc>
          <w:tcPr>
            <w:tcW w:w="1116"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2969" w:type="dxa"/>
          </w:tcPr>
          <w:p w:rsidR="00F35FB3" w:rsidRPr="009E0104" w:rsidRDefault="00F35FB3" w:rsidP="00F35FB3">
            <w:pPr>
              <w:tabs>
                <w:tab w:val="left" w:pos="1920"/>
              </w:tabs>
              <w:jc w:val="both"/>
              <w:rPr>
                <w:rFonts w:ascii="Times New Roman" w:eastAsia="Times New Roman" w:hAnsi="Times New Roman" w:cs="Times New Roman"/>
                <w:sz w:val="18"/>
                <w:szCs w:val="18"/>
                <w:lang w:eastAsia="ru-RU"/>
              </w:rPr>
            </w:pPr>
          </w:p>
        </w:tc>
        <w:tc>
          <w:tcPr>
            <w:tcW w:w="1133"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27327,52</w:t>
            </w:r>
          </w:p>
        </w:tc>
        <w:tc>
          <w:tcPr>
            <w:tcW w:w="1124"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26774,47</w:t>
            </w:r>
          </w:p>
        </w:tc>
        <w:tc>
          <w:tcPr>
            <w:tcW w:w="561"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97,9%</w:t>
            </w:r>
          </w:p>
        </w:tc>
        <w:tc>
          <w:tcPr>
            <w:tcW w:w="734" w:type="dxa"/>
          </w:tcPr>
          <w:p w:rsidR="00F35FB3" w:rsidRPr="009E0104" w:rsidRDefault="00B213BC" w:rsidP="00F35FB3">
            <w:pPr>
              <w:tabs>
                <w:tab w:val="left" w:pos="1920"/>
              </w:tabs>
              <w:jc w:val="both"/>
              <w:rPr>
                <w:rFonts w:ascii="Times New Roman" w:eastAsia="Times New Roman" w:hAnsi="Times New Roman" w:cs="Times New Roman"/>
                <w:b/>
                <w:sz w:val="18"/>
                <w:szCs w:val="18"/>
                <w:lang w:eastAsia="ru-RU"/>
              </w:rPr>
            </w:pPr>
            <w:r w:rsidRPr="009E0104">
              <w:rPr>
                <w:rFonts w:ascii="Times New Roman" w:eastAsia="Times New Roman" w:hAnsi="Times New Roman" w:cs="Times New Roman"/>
                <w:b/>
                <w:sz w:val="18"/>
                <w:szCs w:val="18"/>
                <w:lang w:eastAsia="ru-RU"/>
              </w:rPr>
              <w:t>553,05</w:t>
            </w:r>
          </w:p>
        </w:tc>
      </w:tr>
    </w:tbl>
    <w:p w:rsidR="001D6532" w:rsidRPr="009E0104" w:rsidRDefault="001D6532" w:rsidP="001D6532">
      <w:pPr>
        <w:spacing w:after="0" w:line="240" w:lineRule="auto"/>
        <w:ind w:left="-567" w:firstLine="425"/>
        <w:jc w:val="both"/>
        <w:rPr>
          <w:rFonts w:ascii="Times New Roman" w:eastAsia="Times New Roman" w:hAnsi="Times New Roman" w:cs="Times New Roman"/>
          <w:sz w:val="24"/>
          <w:szCs w:val="24"/>
          <w:lang w:eastAsia="ru-RU"/>
        </w:rPr>
      </w:pPr>
    </w:p>
    <w:p w:rsidR="00EA6624" w:rsidRPr="009E0104" w:rsidRDefault="00EA6624" w:rsidP="00EA6624">
      <w:pPr>
        <w:tabs>
          <w:tab w:val="left" w:pos="1290"/>
        </w:tabs>
        <w:spacing w:after="0" w:line="240" w:lineRule="auto"/>
        <w:ind w:left="-567" w:firstLine="709"/>
        <w:jc w:val="both"/>
        <w:rPr>
          <w:rFonts w:ascii="Times New Roman" w:eastAsia="Times New Roman" w:hAnsi="Times New Roman" w:cs="Times New Roman"/>
          <w:sz w:val="24"/>
          <w:szCs w:val="24"/>
          <w:lang w:eastAsia="ru-RU"/>
        </w:rPr>
      </w:pPr>
      <w:r w:rsidRPr="009E0104">
        <w:rPr>
          <w:sz w:val="24"/>
          <w:szCs w:val="24"/>
        </w:rPr>
        <w:t xml:space="preserve">  </w:t>
      </w:r>
      <w:r w:rsidRPr="009E0104">
        <w:rPr>
          <w:rFonts w:ascii="Times New Roman" w:eastAsia="Times New Roman" w:hAnsi="Times New Roman" w:cs="Times New Roman"/>
          <w:sz w:val="24"/>
          <w:szCs w:val="24"/>
          <w:lang w:eastAsia="ru-RU"/>
        </w:rPr>
        <w:t>Расходы   на мероприятия в рамках  программ исполнены  в объёме 26774,47  тыс. рублей или  97,9% от запланированных ассигнований. В рамках  программ , не исполненные  средства  составили  553,05 тыс. рублей</w:t>
      </w:r>
      <w:r w:rsidR="00A510E7" w:rsidRPr="009E0104">
        <w:rPr>
          <w:rFonts w:ascii="Times New Roman" w:eastAsia="Times New Roman" w:hAnsi="Times New Roman" w:cs="Times New Roman"/>
          <w:sz w:val="24"/>
          <w:szCs w:val="24"/>
          <w:lang w:eastAsia="ru-RU"/>
        </w:rPr>
        <w:t xml:space="preserve">, из них  экономия за счёт  публикации объявлений в газете в сумме 275,6 тыс. рублей.  </w:t>
      </w:r>
    </w:p>
    <w:p w:rsidR="00EA6624" w:rsidRPr="009E0104" w:rsidRDefault="00EA6624" w:rsidP="00EA6624">
      <w:pPr>
        <w:tabs>
          <w:tab w:val="left" w:pos="1290"/>
        </w:tabs>
        <w:spacing w:after="0" w:line="240" w:lineRule="auto"/>
        <w:ind w:left="-567" w:firstLine="709"/>
        <w:jc w:val="both"/>
        <w:rPr>
          <w:rFonts w:ascii="Times New Roman" w:eastAsia="Times New Roman" w:hAnsi="Times New Roman" w:cs="Times New Roman"/>
          <w:sz w:val="24"/>
          <w:szCs w:val="24"/>
          <w:lang w:eastAsia="ru-RU"/>
        </w:rPr>
      </w:pPr>
    </w:p>
    <w:p w:rsidR="00EA6624" w:rsidRPr="009E0104" w:rsidRDefault="00EA6624" w:rsidP="001D6532">
      <w:pPr>
        <w:spacing w:after="0" w:line="240" w:lineRule="auto"/>
        <w:ind w:left="-567" w:firstLine="425"/>
        <w:jc w:val="both"/>
        <w:rPr>
          <w:rFonts w:ascii="Times New Roman" w:eastAsia="Times New Roman" w:hAnsi="Times New Roman" w:cs="Times New Roman"/>
          <w:sz w:val="24"/>
          <w:szCs w:val="24"/>
          <w:lang w:eastAsia="ru-RU"/>
        </w:rPr>
      </w:pPr>
    </w:p>
    <w:p w:rsidR="001D6532" w:rsidRPr="009E0104" w:rsidRDefault="00995F44" w:rsidP="001D6532">
      <w:pPr>
        <w:spacing w:after="0" w:line="240" w:lineRule="auto"/>
        <w:ind w:left="-567" w:firstLine="1134"/>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8</w:t>
      </w:r>
      <w:r w:rsidR="001D6532" w:rsidRPr="009E0104">
        <w:rPr>
          <w:rFonts w:ascii="Times New Roman" w:eastAsia="Times New Roman" w:hAnsi="Times New Roman" w:cs="Times New Roman"/>
          <w:b/>
          <w:sz w:val="24"/>
          <w:szCs w:val="24"/>
          <w:lang w:eastAsia="ru-RU"/>
        </w:rPr>
        <w:t>. Анализ показателей  в формах годового отчёта.</w:t>
      </w:r>
    </w:p>
    <w:p w:rsidR="001D6532" w:rsidRPr="009E0104" w:rsidRDefault="00995F44" w:rsidP="001D6532">
      <w:pPr>
        <w:spacing w:after="0" w:line="240" w:lineRule="auto"/>
        <w:ind w:left="-567" w:firstLine="709"/>
        <w:jc w:val="center"/>
        <w:rPr>
          <w:rFonts w:ascii="Times New Roman" w:eastAsia="Times New Roman" w:hAnsi="Times New Roman" w:cs="Times New Roman"/>
          <w:b/>
          <w:sz w:val="24"/>
          <w:szCs w:val="24"/>
          <w:lang w:eastAsia="ru-RU"/>
        </w:rPr>
      </w:pPr>
      <w:r w:rsidRPr="009E0104">
        <w:rPr>
          <w:rFonts w:ascii="Times New Roman" w:eastAsia="Times New Roman" w:hAnsi="Times New Roman" w:cs="Times New Roman"/>
          <w:b/>
          <w:sz w:val="24"/>
          <w:szCs w:val="24"/>
          <w:lang w:eastAsia="ru-RU"/>
        </w:rPr>
        <w:t>8</w:t>
      </w:r>
      <w:r w:rsidR="001D6532" w:rsidRPr="009E0104">
        <w:rPr>
          <w:rFonts w:ascii="Times New Roman" w:eastAsia="Times New Roman" w:hAnsi="Times New Roman" w:cs="Times New Roman"/>
          <w:b/>
          <w:sz w:val="24"/>
          <w:szCs w:val="24"/>
          <w:lang w:eastAsia="ru-RU"/>
        </w:rPr>
        <w:t>.1.  Анализ  Дебиторской и Кредиторской задолженности</w:t>
      </w:r>
    </w:p>
    <w:p w:rsidR="001D6532" w:rsidRPr="009E0104" w:rsidRDefault="001D6532" w:rsidP="001D6532">
      <w:pPr>
        <w:spacing w:after="0" w:line="240" w:lineRule="auto"/>
        <w:ind w:left="-567" w:firstLine="709"/>
        <w:rPr>
          <w:rFonts w:ascii="Times New Roman" w:eastAsia="Times New Roman" w:hAnsi="Times New Roman" w:cs="Times New Roman"/>
          <w:b/>
          <w:sz w:val="24"/>
          <w:szCs w:val="24"/>
          <w:lang w:eastAsia="ru-RU"/>
        </w:rPr>
      </w:pPr>
    </w:p>
    <w:p w:rsidR="00421478" w:rsidRPr="009E0104" w:rsidRDefault="001D6532" w:rsidP="001D6532">
      <w:pPr>
        <w:tabs>
          <w:tab w:val="left" w:pos="1290"/>
        </w:tabs>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r w:rsidR="00421478" w:rsidRPr="009E0104">
        <w:rPr>
          <w:rFonts w:ascii="Times New Roman" w:eastAsia="Times New Roman" w:hAnsi="Times New Roman" w:cs="Times New Roman"/>
          <w:sz w:val="24"/>
          <w:szCs w:val="24"/>
          <w:lang w:eastAsia="ru-RU"/>
        </w:rPr>
        <w:t>:</w:t>
      </w:r>
    </w:p>
    <w:p w:rsidR="001D6532" w:rsidRPr="009E0104" w:rsidRDefault="001D6532" w:rsidP="001D6532">
      <w:pPr>
        <w:tabs>
          <w:tab w:val="left" w:pos="1290"/>
        </w:tabs>
        <w:spacing w:after="0" w:line="240" w:lineRule="auto"/>
        <w:ind w:left="-567" w:firstLine="709"/>
        <w:jc w:val="both"/>
        <w:rPr>
          <w:rFonts w:ascii="Times New Roman" w:eastAsia="Times New Roman" w:hAnsi="Times New Roman" w:cs="Times New Roman"/>
          <w:sz w:val="18"/>
          <w:szCs w:val="18"/>
          <w:lang w:eastAsia="ru-RU"/>
        </w:rPr>
      </w:pPr>
    </w:p>
    <w:p w:rsidR="001D6532" w:rsidRPr="009E0104" w:rsidRDefault="001D6532" w:rsidP="001D6532">
      <w:pPr>
        <w:tabs>
          <w:tab w:val="left" w:pos="1290"/>
        </w:tabs>
        <w:spacing w:after="0" w:line="240" w:lineRule="auto"/>
        <w:ind w:left="-567" w:firstLine="709"/>
        <w:jc w:val="right"/>
        <w:rPr>
          <w:rFonts w:ascii="Times New Roman" w:eastAsia="Times New Roman" w:hAnsi="Times New Roman" w:cs="Times New Roman"/>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409"/>
        <w:gridCol w:w="1985"/>
        <w:gridCol w:w="2313"/>
      </w:tblGrid>
      <w:tr w:rsidR="009E0104" w:rsidRPr="009E0104" w:rsidTr="0035532B">
        <w:trPr>
          <w:trHeight w:val="641"/>
        </w:trPr>
        <w:tc>
          <w:tcPr>
            <w:tcW w:w="3120" w:type="dxa"/>
            <w:tcBorders>
              <w:top w:val="single" w:sz="4" w:space="0" w:color="auto"/>
              <w:left w:val="single" w:sz="4" w:space="0" w:color="auto"/>
              <w:bottom w:val="single" w:sz="4" w:space="0" w:color="auto"/>
              <w:right w:val="single" w:sz="4" w:space="0" w:color="auto"/>
            </w:tcBorders>
            <w:vAlign w:val="center"/>
            <w:hideMark/>
          </w:tcPr>
          <w:p w:rsidR="001D6532" w:rsidRPr="009E0104" w:rsidRDefault="001D6532" w:rsidP="00B213BC">
            <w:pPr>
              <w:tabs>
                <w:tab w:val="left" w:pos="1290"/>
              </w:tabs>
              <w:spacing w:after="0" w:line="240" w:lineRule="auto"/>
              <w:ind w:left="-567" w:firstLine="709"/>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Вид задолженности</w:t>
            </w:r>
          </w:p>
        </w:tc>
        <w:tc>
          <w:tcPr>
            <w:tcW w:w="2409"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На                 </w:t>
            </w:r>
            <w:proofErr w:type="spellStart"/>
            <w:r w:rsidRPr="009E0104">
              <w:rPr>
                <w:rFonts w:ascii="Times New Roman" w:eastAsia="Times New Roman" w:hAnsi="Times New Roman" w:cs="Times New Roman"/>
                <w:sz w:val="18"/>
                <w:szCs w:val="18"/>
                <w:lang w:eastAsia="ru-RU"/>
              </w:rPr>
              <w:t>на</w:t>
            </w:r>
            <w:proofErr w:type="spellEnd"/>
            <w:r w:rsidRPr="009E0104">
              <w:rPr>
                <w:rFonts w:ascii="Times New Roman" w:eastAsia="Times New Roman" w:hAnsi="Times New Roman" w:cs="Times New Roman"/>
                <w:sz w:val="18"/>
                <w:szCs w:val="18"/>
                <w:lang w:eastAsia="ru-RU"/>
              </w:rPr>
              <w:t xml:space="preserve"> 01.01.2017г.</w:t>
            </w:r>
          </w:p>
        </w:tc>
        <w:tc>
          <w:tcPr>
            <w:tcW w:w="1985"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На  01.            На 01.01.2018г.</w:t>
            </w:r>
          </w:p>
        </w:tc>
        <w:tc>
          <w:tcPr>
            <w:tcW w:w="2313" w:type="dxa"/>
            <w:tcBorders>
              <w:top w:val="single" w:sz="4" w:space="0" w:color="auto"/>
              <w:left w:val="single" w:sz="4" w:space="0" w:color="auto"/>
              <w:bottom w:val="single" w:sz="4" w:space="0" w:color="auto"/>
              <w:right w:val="single" w:sz="4" w:space="0" w:color="auto"/>
            </w:tcBorders>
            <w:vAlign w:val="center"/>
          </w:tcPr>
          <w:p w:rsidR="001D6532" w:rsidRPr="009E0104" w:rsidRDefault="0035532B" w:rsidP="00B213BC">
            <w:pPr>
              <w:tabs>
                <w:tab w:val="left" w:pos="1290"/>
              </w:tabs>
              <w:spacing w:after="0" w:line="240" w:lineRule="auto"/>
              <w:ind w:left="-567"/>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В том  в т.ч.</w:t>
            </w:r>
            <w:r w:rsidR="001D6532" w:rsidRPr="009E0104">
              <w:rPr>
                <w:rFonts w:ascii="Times New Roman" w:eastAsia="Times New Roman" w:hAnsi="Times New Roman" w:cs="Times New Roman"/>
                <w:sz w:val="18"/>
                <w:szCs w:val="18"/>
                <w:lang w:eastAsia="ru-RU"/>
              </w:rPr>
              <w:t>просроченная</w:t>
            </w:r>
          </w:p>
        </w:tc>
      </w:tr>
      <w:tr w:rsidR="009E0104" w:rsidRPr="009E0104" w:rsidTr="0035532B">
        <w:tc>
          <w:tcPr>
            <w:tcW w:w="3120" w:type="dxa"/>
            <w:tcBorders>
              <w:top w:val="single" w:sz="4" w:space="0" w:color="auto"/>
              <w:left w:val="single" w:sz="4" w:space="0" w:color="auto"/>
              <w:bottom w:val="single" w:sz="4" w:space="0" w:color="auto"/>
              <w:right w:val="single" w:sz="4" w:space="0" w:color="auto"/>
            </w:tcBorders>
            <w:hideMark/>
          </w:tcPr>
          <w:p w:rsidR="001D6532" w:rsidRPr="009E0104" w:rsidRDefault="001D6532" w:rsidP="00B213BC">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Дебиторская</w:t>
            </w:r>
          </w:p>
        </w:tc>
        <w:tc>
          <w:tcPr>
            <w:tcW w:w="2409"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4389,3</w:t>
            </w:r>
          </w:p>
        </w:tc>
        <w:tc>
          <w:tcPr>
            <w:tcW w:w="1985"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3838,37</w:t>
            </w:r>
          </w:p>
        </w:tc>
        <w:tc>
          <w:tcPr>
            <w:tcW w:w="2313" w:type="dxa"/>
            <w:tcBorders>
              <w:top w:val="single" w:sz="4" w:space="0" w:color="auto"/>
              <w:left w:val="single" w:sz="4" w:space="0" w:color="auto"/>
              <w:bottom w:val="single" w:sz="4" w:space="0" w:color="auto"/>
              <w:right w:val="single" w:sz="4" w:space="0" w:color="auto"/>
            </w:tcBorders>
            <w:vAlign w:val="center"/>
          </w:tcPr>
          <w:p w:rsidR="001D6532" w:rsidRPr="009E0104" w:rsidRDefault="0035532B" w:rsidP="0035532B">
            <w:pPr>
              <w:tabs>
                <w:tab w:val="left" w:pos="1290"/>
              </w:tabs>
              <w:spacing w:after="0" w:line="240" w:lineRule="auto"/>
              <w:ind w:left="-567"/>
              <w:jc w:val="center"/>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70,89</w:t>
            </w:r>
          </w:p>
        </w:tc>
      </w:tr>
      <w:tr w:rsidR="009E0104" w:rsidRPr="009E0104" w:rsidTr="0035532B">
        <w:tc>
          <w:tcPr>
            <w:tcW w:w="3120" w:type="dxa"/>
            <w:tcBorders>
              <w:top w:val="single" w:sz="4" w:space="0" w:color="auto"/>
              <w:left w:val="single" w:sz="4" w:space="0" w:color="auto"/>
              <w:bottom w:val="single" w:sz="4" w:space="0" w:color="auto"/>
              <w:right w:val="single" w:sz="4" w:space="0" w:color="auto"/>
            </w:tcBorders>
            <w:hideMark/>
          </w:tcPr>
          <w:p w:rsidR="001D6532" w:rsidRPr="009E0104" w:rsidRDefault="001D6532" w:rsidP="00B213BC">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Кредиторская</w:t>
            </w:r>
          </w:p>
        </w:tc>
        <w:tc>
          <w:tcPr>
            <w:tcW w:w="2409"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firstLine="709"/>
              <w:jc w:val="both"/>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844,57</w:t>
            </w:r>
          </w:p>
        </w:tc>
        <w:tc>
          <w:tcPr>
            <w:tcW w:w="1985" w:type="dxa"/>
            <w:tcBorders>
              <w:top w:val="single" w:sz="4" w:space="0" w:color="auto"/>
              <w:left w:val="single" w:sz="4" w:space="0" w:color="auto"/>
              <w:bottom w:val="single" w:sz="4" w:space="0" w:color="auto"/>
              <w:right w:val="single" w:sz="4" w:space="0" w:color="auto"/>
            </w:tcBorders>
            <w:vAlign w:val="center"/>
          </w:tcPr>
          <w:p w:rsidR="001D6532" w:rsidRPr="009E0104" w:rsidRDefault="0015366D" w:rsidP="001D6532">
            <w:pPr>
              <w:tabs>
                <w:tab w:val="left" w:pos="1290"/>
              </w:tabs>
              <w:spacing w:after="0" w:line="240" w:lineRule="auto"/>
              <w:ind w:left="-567" w:firstLine="709"/>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 xml:space="preserve">     </w:t>
            </w:r>
            <w:r w:rsidR="001D6532" w:rsidRPr="009E0104">
              <w:rPr>
                <w:rFonts w:ascii="Times New Roman" w:eastAsia="Times New Roman" w:hAnsi="Times New Roman" w:cs="Times New Roman"/>
                <w:sz w:val="18"/>
                <w:szCs w:val="18"/>
                <w:lang w:eastAsia="ru-RU"/>
              </w:rPr>
              <w:t>1642,99</w:t>
            </w:r>
          </w:p>
        </w:tc>
        <w:tc>
          <w:tcPr>
            <w:tcW w:w="2313" w:type="dxa"/>
            <w:tcBorders>
              <w:top w:val="single" w:sz="4" w:space="0" w:color="auto"/>
              <w:left w:val="single" w:sz="4" w:space="0" w:color="auto"/>
              <w:bottom w:val="single" w:sz="4" w:space="0" w:color="auto"/>
              <w:right w:val="single" w:sz="4" w:space="0" w:color="auto"/>
            </w:tcBorders>
            <w:vAlign w:val="center"/>
          </w:tcPr>
          <w:p w:rsidR="001D6532" w:rsidRPr="009E0104" w:rsidRDefault="001D6532" w:rsidP="00B213BC">
            <w:pPr>
              <w:tabs>
                <w:tab w:val="left" w:pos="1290"/>
              </w:tabs>
              <w:spacing w:after="0" w:line="240" w:lineRule="auto"/>
              <w:ind w:left="-567"/>
              <w:rPr>
                <w:rFonts w:ascii="Times New Roman" w:eastAsia="Times New Roman" w:hAnsi="Times New Roman" w:cs="Times New Roman"/>
                <w:sz w:val="18"/>
                <w:szCs w:val="18"/>
                <w:lang w:eastAsia="ru-RU"/>
              </w:rPr>
            </w:pPr>
            <w:r w:rsidRPr="009E0104">
              <w:rPr>
                <w:rFonts w:ascii="Times New Roman" w:eastAsia="Times New Roman" w:hAnsi="Times New Roman" w:cs="Times New Roman"/>
                <w:sz w:val="18"/>
                <w:szCs w:val="18"/>
                <w:lang w:eastAsia="ru-RU"/>
              </w:rPr>
              <w:t>0,00</w:t>
            </w:r>
            <w:r w:rsidR="00FC60EF" w:rsidRPr="009E0104">
              <w:rPr>
                <w:rFonts w:ascii="Times New Roman" w:eastAsia="Times New Roman" w:hAnsi="Times New Roman" w:cs="Times New Roman"/>
                <w:sz w:val="18"/>
                <w:szCs w:val="18"/>
                <w:lang w:eastAsia="ru-RU"/>
              </w:rPr>
              <w:t>0                    0,00</w:t>
            </w:r>
          </w:p>
        </w:tc>
      </w:tr>
    </w:tbl>
    <w:p w:rsidR="001D6532" w:rsidRPr="009E0104" w:rsidRDefault="001D6532" w:rsidP="001D6532">
      <w:pPr>
        <w:spacing w:after="0" w:line="240" w:lineRule="auto"/>
        <w:ind w:left="-567" w:firstLine="709"/>
        <w:jc w:val="both"/>
        <w:rPr>
          <w:rFonts w:ascii="Times New Roman" w:eastAsia="Times New Roman" w:hAnsi="Times New Roman" w:cs="Times New Roman"/>
          <w:b/>
          <w:lang w:eastAsia="ru-RU"/>
        </w:rPr>
      </w:pPr>
    </w:p>
    <w:p w:rsidR="001D6532" w:rsidRPr="009E0104" w:rsidRDefault="001D6532" w:rsidP="001D6532">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b/>
          <w:sz w:val="24"/>
          <w:szCs w:val="24"/>
          <w:lang w:eastAsia="ru-RU"/>
        </w:rPr>
        <w:t>Дт задолженность</w:t>
      </w:r>
      <w:r w:rsidR="0015366D" w:rsidRPr="009E0104">
        <w:rPr>
          <w:rFonts w:ascii="Times New Roman" w:eastAsia="Times New Roman" w:hAnsi="Times New Roman" w:cs="Times New Roman"/>
          <w:b/>
          <w:sz w:val="24"/>
          <w:szCs w:val="24"/>
          <w:lang w:eastAsia="ru-RU"/>
        </w:rPr>
        <w:t xml:space="preserve">  </w:t>
      </w:r>
      <w:r w:rsidRPr="009E0104">
        <w:rPr>
          <w:rFonts w:ascii="Times New Roman" w:eastAsia="Times New Roman" w:hAnsi="Times New Roman" w:cs="Times New Roman"/>
          <w:sz w:val="24"/>
          <w:szCs w:val="24"/>
          <w:lang w:eastAsia="ru-RU"/>
        </w:rPr>
        <w:t xml:space="preserve">на начало года  составляла </w:t>
      </w:r>
      <w:r w:rsidR="00BE33EA" w:rsidRPr="009E0104">
        <w:rPr>
          <w:rFonts w:ascii="Times New Roman" w:eastAsia="Times New Roman" w:hAnsi="Times New Roman" w:cs="Times New Roman"/>
          <w:sz w:val="24"/>
          <w:szCs w:val="24"/>
          <w:lang w:eastAsia="ru-RU"/>
        </w:rPr>
        <w:t>4389,3</w:t>
      </w:r>
      <w:r w:rsidRPr="009E0104">
        <w:rPr>
          <w:rFonts w:ascii="Times New Roman" w:eastAsia="Times New Roman" w:hAnsi="Times New Roman" w:cs="Times New Roman"/>
          <w:sz w:val="24"/>
          <w:szCs w:val="24"/>
          <w:lang w:eastAsia="ru-RU"/>
        </w:rPr>
        <w:t xml:space="preserve"> тыс. рублей , на конец отчётного периода  Дт задол</w:t>
      </w:r>
      <w:r w:rsidR="00BE33EA" w:rsidRPr="009E0104">
        <w:rPr>
          <w:rFonts w:ascii="Times New Roman" w:eastAsia="Times New Roman" w:hAnsi="Times New Roman" w:cs="Times New Roman"/>
          <w:sz w:val="24"/>
          <w:szCs w:val="24"/>
          <w:lang w:eastAsia="ru-RU"/>
        </w:rPr>
        <w:t>женность  уменьшилась</w:t>
      </w:r>
      <w:r w:rsidRPr="009E0104">
        <w:rPr>
          <w:rFonts w:ascii="Times New Roman" w:eastAsia="Times New Roman" w:hAnsi="Times New Roman" w:cs="Times New Roman"/>
          <w:sz w:val="24"/>
          <w:szCs w:val="24"/>
          <w:lang w:eastAsia="ru-RU"/>
        </w:rPr>
        <w:t xml:space="preserve">  на </w:t>
      </w:r>
      <w:r w:rsidR="00BE33EA" w:rsidRPr="009E0104">
        <w:rPr>
          <w:rFonts w:ascii="Times New Roman" w:eastAsia="Times New Roman" w:hAnsi="Times New Roman" w:cs="Times New Roman"/>
          <w:sz w:val="24"/>
          <w:szCs w:val="24"/>
          <w:lang w:eastAsia="ru-RU"/>
        </w:rPr>
        <w:t>550,93</w:t>
      </w:r>
      <w:r w:rsidRPr="009E0104">
        <w:rPr>
          <w:rFonts w:ascii="Times New Roman" w:eastAsia="Times New Roman" w:hAnsi="Times New Roman" w:cs="Times New Roman"/>
          <w:sz w:val="24"/>
          <w:szCs w:val="24"/>
          <w:lang w:eastAsia="ru-RU"/>
        </w:rPr>
        <w:t xml:space="preserve">тыс. рублей  и составила </w:t>
      </w:r>
      <w:r w:rsidR="00BE33EA" w:rsidRPr="009E0104">
        <w:rPr>
          <w:rFonts w:ascii="Times New Roman" w:eastAsia="Times New Roman" w:hAnsi="Times New Roman" w:cs="Times New Roman"/>
          <w:sz w:val="24"/>
          <w:szCs w:val="24"/>
          <w:lang w:eastAsia="ru-RU"/>
        </w:rPr>
        <w:t>3838,37</w:t>
      </w:r>
      <w:r w:rsidRPr="009E0104">
        <w:rPr>
          <w:rFonts w:ascii="Times New Roman" w:eastAsia="Times New Roman" w:hAnsi="Times New Roman" w:cs="Times New Roman"/>
          <w:sz w:val="24"/>
          <w:szCs w:val="24"/>
          <w:lang w:eastAsia="ru-RU"/>
        </w:rPr>
        <w:t xml:space="preserve"> тыс. рублей ,</w:t>
      </w:r>
      <w:r w:rsidR="00BE33EA" w:rsidRPr="009E0104">
        <w:rPr>
          <w:rFonts w:ascii="Times New Roman" w:eastAsia="Times New Roman" w:hAnsi="Times New Roman" w:cs="Times New Roman"/>
          <w:sz w:val="24"/>
          <w:szCs w:val="24"/>
          <w:lang w:eastAsia="ru-RU"/>
        </w:rPr>
        <w:t xml:space="preserve"> в. том числе  просроченная  Дт </w:t>
      </w:r>
      <w:r w:rsidR="0035532B" w:rsidRPr="009E0104">
        <w:rPr>
          <w:rFonts w:ascii="Times New Roman" w:eastAsia="Times New Roman" w:hAnsi="Times New Roman" w:cs="Times New Roman"/>
          <w:sz w:val="24"/>
          <w:szCs w:val="24"/>
          <w:lang w:eastAsia="ru-RU"/>
        </w:rPr>
        <w:t>задолженность</w:t>
      </w:r>
      <w:r w:rsidR="00BE33EA" w:rsidRPr="009E0104">
        <w:rPr>
          <w:rFonts w:ascii="Times New Roman" w:eastAsia="Times New Roman" w:hAnsi="Times New Roman" w:cs="Times New Roman"/>
          <w:sz w:val="24"/>
          <w:szCs w:val="24"/>
          <w:lang w:eastAsia="ru-RU"/>
        </w:rPr>
        <w:t xml:space="preserve"> в сумме </w:t>
      </w:r>
      <w:r w:rsidR="0035532B" w:rsidRPr="009E0104">
        <w:rPr>
          <w:rFonts w:ascii="Times New Roman" w:eastAsia="Times New Roman" w:hAnsi="Times New Roman" w:cs="Times New Roman"/>
          <w:sz w:val="24"/>
          <w:szCs w:val="24"/>
          <w:lang w:eastAsia="ru-RU"/>
        </w:rPr>
        <w:t xml:space="preserve"> 70,89 тыс. рублей.</w:t>
      </w:r>
    </w:p>
    <w:p w:rsidR="001D6532" w:rsidRPr="009E0104" w:rsidRDefault="001D6532" w:rsidP="001D6532">
      <w:pPr>
        <w:spacing w:after="0" w:line="240" w:lineRule="auto"/>
        <w:ind w:left="-567" w:firstLine="709"/>
        <w:jc w:val="both"/>
        <w:rPr>
          <w:rFonts w:ascii="Times New Roman" w:eastAsia="Times New Roman" w:hAnsi="Times New Roman" w:cs="Times New Roman"/>
          <w:sz w:val="24"/>
          <w:szCs w:val="24"/>
          <w:lang w:eastAsia="ru-RU"/>
        </w:rPr>
      </w:pPr>
    </w:p>
    <w:p w:rsidR="001D6532" w:rsidRPr="009E0104" w:rsidRDefault="001D6532" w:rsidP="001D6532">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На 01.01.2018 г. Дт  задолженность отразилась на счетах бюджетного учёта :</w:t>
      </w:r>
    </w:p>
    <w:p w:rsidR="00BE33EA" w:rsidRPr="009E0104" w:rsidRDefault="00BE33EA" w:rsidP="001D6532">
      <w:pPr>
        <w:spacing w:after="0" w:line="240" w:lineRule="auto"/>
        <w:ind w:left="-567" w:firstLine="709"/>
        <w:jc w:val="both"/>
        <w:rPr>
          <w:rFonts w:ascii="Times New Roman" w:eastAsia="Times New Roman" w:hAnsi="Times New Roman" w:cs="Times New Roman"/>
          <w:sz w:val="24"/>
          <w:szCs w:val="24"/>
          <w:lang w:eastAsia="ru-RU"/>
        </w:rPr>
      </w:pPr>
    </w:p>
    <w:p w:rsidR="00BE33EA" w:rsidRPr="009E0104" w:rsidRDefault="00A055F2"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u w:val="single"/>
          <w:lang w:eastAsia="ru-RU"/>
        </w:rPr>
        <w:t>-на сч.</w:t>
      </w:r>
      <w:r w:rsidRPr="009E0104">
        <w:rPr>
          <w:rFonts w:ascii="Times New Roman" w:eastAsia="Times New Roman" w:hAnsi="Times New Roman" w:cs="Times New Roman"/>
          <w:b/>
          <w:sz w:val="24"/>
          <w:szCs w:val="24"/>
          <w:u w:val="single"/>
          <w:lang w:eastAsia="ru-RU"/>
        </w:rPr>
        <w:t>2050000</w:t>
      </w:r>
      <w:r w:rsidRPr="009E0104">
        <w:rPr>
          <w:rFonts w:ascii="Times New Roman" w:eastAsia="Times New Roman" w:hAnsi="Times New Roman" w:cs="Times New Roman"/>
          <w:sz w:val="24"/>
          <w:szCs w:val="24"/>
          <w:u w:val="single"/>
          <w:lang w:eastAsia="ru-RU"/>
        </w:rPr>
        <w:t xml:space="preserve"> «расчёты по доходам»</w:t>
      </w:r>
      <w:r w:rsidR="0015366D" w:rsidRPr="009E0104">
        <w:rPr>
          <w:rFonts w:ascii="Times New Roman" w:eastAsia="Times New Roman" w:hAnsi="Times New Roman" w:cs="Times New Roman"/>
          <w:sz w:val="24"/>
          <w:szCs w:val="24"/>
          <w:u w:val="single"/>
          <w:lang w:eastAsia="ru-RU"/>
        </w:rPr>
        <w:t xml:space="preserve"> </w:t>
      </w:r>
      <w:r w:rsidRPr="009E0104">
        <w:rPr>
          <w:rFonts w:ascii="Times New Roman" w:eastAsia="Times New Roman" w:hAnsi="Times New Roman" w:cs="Times New Roman"/>
          <w:sz w:val="24"/>
          <w:szCs w:val="24"/>
          <w:lang w:eastAsia="ru-RU"/>
        </w:rPr>
        <w:t xml:space="preserve">Дт задолженность отражена в сумме </w:t>
      </w:r>
      <w:r w:rsidR="00226F4D" w:rsidRPr="009E0104">
        <w:rPr>
          <w:rFonts w:ascii="Times New Roman" w:eastAsia="Times New Roman" w:hAnsi="Times New Roman" w:cs="Times New Roman"/>
          <w:sz w:val="24"/>
          <w:szCs w:val="24"/>
          <w:lang w:eastAsia="ru-RU"/>
        </w:rPr>
        <w:t>3838,02</w:t>
      </w:r>
      <w:r w:rsidRPr="009E0104">
        <w:rPr>
          <w:rFonts w:ascii="Times New Roman" w:eastAsia="Times New Roman" w:hAnsi="Times New Roman" w:cs="Times New Roman"/>
          <w:sz w:val="24"/>
          <w:szCs w:val="24"/>
          <w:lang w:eastAsia="ru-RU"/>
        </w:rPr>
        <w:t xml:space="preserve">  тыс. рублей</w:t>
      </w:r>
      <w:r w:rsidR="00226F4D" w:rsidRPr="009E0104">
        <w:rPr>
          <w:rFonts w:ascii="Times New Roman" w:eastAsia="Times New Roman" w:hAnsi="Times New Roman" w:cs="Times New Roman"/>
          <w:sz w:val="24"/>
          <w:szCs w:val="24"/>
          <w:lang w:eastAsia="ru-RU"/>
        </w:rPr>
        <w:t>, в т.ч. :</w:t>
      </w:r>
    </w:p>
    <w:p w:rsidR="00B213BC" w:rsidRPr="009E0104" w:rsidRDefault="00BE33EA"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 на </w:t>
      </w:r>
      <w:proofErr w:type="spellStart"/>
      <w:r w:rsidRPr="009E0104">
        <w:rPr>
          <w:rFonts w:ascii="Times New Roman" w:eastAsia="Times New Roman" w:hAnsi="Times New Roman" w:cs="Times New Roman"/>
          <w:sz w:val="24"/>
          <w:szCs w:val="24"/>
        </w:rPr>
        <w:t>сч</w:t>
      </w:r>
      <w:proofErr w:type="spellEnd"/>
      <w:r w:rsidR="00C07923" w:rsidRPr="009E0104">
        <w:rPr>
          <w:rFonts w:ascii="Times New Roman" w:eastAsia="Times New Roman" w:hAnsi="Times New Roman" w:cs="Times New Roman"/>
          <w:sz w:val="24"/>
          <w:szCs w:val="24"/>
        </w:rPr>
        <w:t>. 205</w:t>
      </w:r>
      <w:r w:rsidRPr="009E0104">
        <w:rPr>
          <w:rFonts w:ascii="Times New Roman" w:eastAsia="Times New Roman" w:hAnsi="Times New Roman" w:cs="Times New Roman"/>
          <w:sz w:val="24"/>
          <w:szCs w:val="24"/>
        </w:rPr>
        <w:t>21 «расчеты по доходам »</w:t>
      </w:r>
      <w:r w:rsidR="00571AFF" w:rsidRPr="009E0104">
        <w:rPr>
          <w:rFonts w:ascii="Times New Roman" w:eastAsia="Times New Roman" w:hAnsi="Times New Roman" w:cs="Times New Roman"/>
          <w:sz w:val="24"/>
          <w:szCs w:val="24"/>
        </w:rPr>
        <w:t xml:space="preserve"> задолженность </w:t>
      </w:r>
      <w:r w:rsidRPr="009E0104">
        <w:rPr>
          <w:rFonts w:ascii="Times New Roman" w:eastAsia="Times New Roman" w:hAnsi="Times New Roman" w:cs="Times New Roman"/>
          <w:sz w:val="24"/>
          <w:szCs w:val="24"/>
        </w:rPr>
        <w:t xml:space="preserve"> в сумме  3</w:t>
      </w:r>
      <w:r w:rsidR="00A055F2" w:rsidRPr="009E0104">
        <w:rPr>
          <w:rFonts w:ascii="Times New Roman" w:eastAsia="Times New Roman" w:hAnsi="Times New Roman" w:cs="Times New Roman"/>
          <w:sz w:val="24"/>
          <w:szCs w:val="24"/>
        </w:rPr>
        <w:t>553,43</w:t>
      </w:r>
      <w:r w:rsidR="00571AFF" w:rsidRPr="009E0104">
        <w:rPr>
          <w:rFonts w:ascii="Times New Roman" w:eastAsia="Times New Roman" w:hAnsi="Times New Roman" w:cs="Times New Roman"/>
          <w:sz w:val="24"/>
          <w:szCs w:val="24"/>
        </w:rPr>
        <w:t xml:space="preserve"> тыс. рублей, из них</w:t>
      </w:r>
      <w:r w:rsidR="00B213BC" w:rsidRPr="009E0104">
        <w:rPr>
          <w:rFonts w:ascii="Times New Roman" w:eastAsia="Times New Roman" w:hAnsi="Times New Roman" w:cs="Times New Roman"/>
          <w:sz w:val="24"/>
          <w:szCs w:val="24"/>
        </w:rPr>
        <w:t>:</w:t>
      </w:r>
    </w:p>
    <w:p w:rsidR="00B213BC" w:rsidRPr="009E0104" w:rsidRDefault="00B213BC"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-483,4 тыс. рублей задолженность арендной платы за и</w:t>
      </w:r>
      <w:r w:rsidR="0035532B" w:rsidRPr="009E0104">
        <w:rPr>
          <w:rFonts w:ascii="Times New Roman" w:eastAsia="Times New Roman" w:hAnsi="Times New Roman" w:cs="Times New Roman"/>
          <w:sz w:val="24"/>
          <w:szCs w:val="24"/>
        </w:rPr>
        <w:t>мущество казны, в т.ч. просроченная задолженность в сумме 25,49 тыс. рублей ( начислена пеня  ООО «Водоканал»)</w:t>
      </w:r>
    </w:p>
    <w:p w:rsidR="00B213BC" w:rsidRPr="009E0104" w:rsidRDefault="00C07923"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40,23 тыс. рублей  задолженность по арендной плате  за земельные участки , которые находятся в собственности района;</w:t>
      </w:r>
    </w:p>
    <w:p w:rsidR="00C07923" w:rsidRPr="009E0104" w:rsidRDefault="00C07923"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-19,11тыс. рублей  прочая задолженность  по арендной плате  за имущество (</w:t>
      </w:r>
      <w:proofErr w:type="spellStart"/>
      <w:r w:rsidRPr="009E0104">
        <w:rPr>
          <w:rFonts w:ascii="Times New Roman" w:eastAsia="Times New Roman" w:hAnsi="Times New Roman" w:cs="Times New Roman"/>
          <w:sz w:val="24"/>
          <w:szCs w:val="24"/>
        </w:rPr>
        <w:t>банеры</w:t>
      </w:r>
      <w:proofErr w:type="spellEnd"/>
      <w:r w:rsidRPr="009E0104">
        <w:rPr>
          <w:rFonts w:ascii="Times New Roman" w:eastAsia="Times New Roman" w:hAnsi="Times New Roman" w:cs="Times New Roman"/>
          <w:sz w:val="24"/>
          <w:szCs w:val="24"/>
        </w:rPr>
        <w:t>)</w:t>
      </w:r>
    </w:p>
    <w:p w:rsidR="0043689B" w:rsidRPr="009E0104" w:rsidRDefault="00C07923"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-3009,8 тыс. рублей задолженность по арендной плате за земельные участки  ( нет разграничения);</w:t>
      </w:r>
    </w:p>
    <w:p w:rsidR="0043689B" w:rsidRPr="009E0104" w:rsidRDefault="0043689B"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 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xml:space="preserve">. </w:t>
      </w:r>
      <w:r w:rsidR="00C07923" w:rsidRPr="009E0104">
        <w:rPr>
          <w:rFonts w:ascii="Times New Roman" w:eastAsia="Times New Roman" w:hAnsi="Times New Roman" w:cs="Times New Roman"/>
          <w:sz w:val="24"/>
          <w:szCs w:val="24"/>
        </w:rPr>
        <w:t xml:space="preserve">20531 – прочие доходы от компенсации затрат </w:t>
      </w:r>
      <w:r w:rsidRPr="009E0104">
        <w:rPr>
          <w:rFonts w:ascii="Times New Roman" w:eastAsia="Times New Roman" w:hAnsi="Times New Roman" w:cs="Times New Roman"/>
          <w:sz w:val="24"/>
          <w:szCs w:val="24"/>
        </w:rPr>
        <w:t>задолженность   в сумме 94,17 тыс. рублей</w:t>
      </w:r>
      <w:r w:rsidR="0035532B" w:rsidRPr="009E0104">
        <w:rPr>
          <w:rFonts w:ascii="Times New Roman" w:eastAsia="Times New Roman" w:hAnsi="Times New Roman" w:cs="Times New Roman"/>
          <w:sz w:val="24"/>
          <w:szCs w:val="24"/>
        </w:rPr>
        <w:t xml:space="preserve">, в т.ч. просроченная </w:t>
      </w:r>
      <w:r w:rsidRPr="009E0104">
        <w:rPr>
          <w:rFonts w:ascii="Times New Roman" w:eastAsia="Times New Roman" w:hAnsi="Times New Roman" w:cs="Times New Roman"/>
          <w:sz w:val="24"/>
          <w:szCs w:val="24"/>
        </w:rPr>
        <w:t>Дт</w:t>
      </w:r>
      <w:r w:rsidR="00101C12" w:rsidRPr="009E0104">
        <w:rPr>
          <w:rFonts w:ascii="Times New Roman" w:eastAsia="Times New Roman" w:hAnsi="Times New Roman" w:cs="Times New Roman"/>
          <w:sz w:val="24"/>
          <w:szCs w:val="24"/>
        </w:rPr>
        <w:t xml:space="preserve">. </w:t>
      </w:r>
      <w:r w:rsidR="00C07923" w:rsidRPr="009E0104">
        <w:rPr>
          <w:rFonts w:ascii="Times New Roman" w:eastAsia="Times New Roman" w:hAnsi="Times New Roman" w:cs="Times New Roman"/>
          <w:sz w:val="24"/>
          <w:szCs w:val="24"/>
        </w:rPr>
        <w:t xml:space="preserve">задолженность МУП  МОКХ – 45,7 тыс. рублей, </w:t>
      </w:r>
      <w:r w:rsidR="0035532B" w:rsidRPr="009E0104">
        <w:rPr>
          <w:rFonts w:ascii="Times New Roman" w:eastAsia="Times New Roman" w:hAnsi="Times New Roman" w:cs="Times New Roman"/>
          <w:sz w:val="24"/>
          <w:szCs w:val="24"/>
        </w:rPr>
        <w:t xml:space="preserve"> текущая задолженность  </w:t>
      </w:r>
      <w:r w:rsidR="00C07923" w:rsidRPr="009E0104">
        <w:rPr>
          <w:rFonts w:ascii="Times New Roman" w:eastAsia="Times New Roman" w:hAnsi="Times New Roman" w:cs="Times New Roman"/>
          <w:sz w:val="24"/>
          <w:szCs w:val="24"/>
        </w:rPr>
        <w:t>ГБУЗ</w:t>
      </w:r>
      <w:r w:rsidR="0035532B" w:rsidRPr="009E0104">
        <w:rPr>
          <w:rFonts w:ascii="Times New Roman" w:eastAsia="Times New Roman" w:hAnsi="Times New Roman" w:cs="Times New Roman"/>
          <w:sz w:val="24"/>
          <w:szCs w:val="24"/>
        </w:rPr>
        <w:t xml:space="preserve"> «</w:t>
      </w:r>
      <w:proofErr w:type="spellStart"/>
      <w:r w:rsidR="0035532B" w:rsidRPr="009E0104">
        <w:rPr>
          <w:rFonts w:ascii="Times New Roman" w:eastAsia="Times New Roman" w:hAnsi="Times New Roman" w:cs="Times New Roman"/>
          <w:sz w:val="24"/>
          <w:szCs w:val="24"/>
        </w:rPr>
        <w:t>Еткульская</w:t>
      </w:r>
      <w:proofErr w:type="spellEnd"/>
      <w:r w:rsidR="00C07923" w:rsidRPr="009E0104">
        <w:rPr>
          <w:rFonts w:ascii="Times New Roman" w:eastAsia="Times New Roman" w:hAnsi="Times New Roman" w:cs="Times New Roman"/>
          <w:sz w:val="24"/>
          <w:szCs w:val="24"/>
        </w:rPr>
        <w:t xml:space="preserve"> ЦРБ</w:t>
      </w:r>
      <w:r w:rsidR="0035532B" w:rsidRPr="009E0104">
        <w:rPr>
          <w:rFonts w:ascii="Times New Roman" w:eastAsia="Times New Roman" w:hAnsi="Times New Roman" w:cs="Times New Roman"/>
          <w:sz w:val="24"/>
          <w:szCs w:val="24"/>
        </w:rPr>
        <w:t xml:space="preserve">» </w:t>
      </w:r>
      <w:r w:rsidRPr="009E0104">
        <w:rPr>
          <w:rFonts w:ascii="Times New Roman" w:eastAsia="Times New Roman" w:hAnsi="Times New Roman" w:cs="Times New Roman"/>
          <w:sz w:val="24"/>
          <w:szCs w:val="24"/>
        </w:rPr>
        <w:t>–48,46 тыс. рублей;</w:t>
      </w:r>
    </w:p>
    <w:p w:rsidR="0043689B" w:rsidRPr="009E0104" w:rsidRDefault="00884226"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205</w:t>
      </w:r>
      <w:r w:rsidR="00C07923" w:rsidRPr="009E0104">
        <w:rPr>
          <w:rFonts w:ascii="Times New Roman" w:eastAsia="Times New Roman" w:hAnsi="Times New Roman" w:cs="Times New Roman"/>
          <w:sz w:val="24"/>
          <w:szCs w:val="24"/>
        </w:rPr>
        <w:t>41 «возмещение ущерба»</w:t>
      </w:r>
      <w:r w:rsidR="0043689B" w:rsidRPr="009E0104">
        <w:rPr>
          <w:rFonts w:ascii="Times New Roman" w:eastAsia="Times New Roman" w:hAnsi="Times New Roman" w:cs="Times New Roman"/>
          <w:sz w:val="24"/>
          <w:szCs w:val="24"/>
        </w:rPr>
        <w:t xml:space="preserve">  задолженность в сумме  188,9 тыс. рублей  ( неосновательное обогащение – по   решению суда  предъявлено  юр. и физ. лицам  за не уплату  за пол</w:t>
      </w:r>
      <w:r w:rsidR="00742B20" w:rsidRPr="009E0104">
        <w:rPr>
          <w:rFonts w:ascii="Times New Roman" w:eastAsia="Times New Roman" w:hAnsi="Times New Roman" w:cs="Times New Roman"/>
          <w:sz w:val="24"/>
          <w:szCs w:val="24"/>
        </w:rPr>
        <w:t>ьзование  земельными участками);</w:t>
      </w:r>
    </w:p>
    <w:p w:rsidR="0043689B" w:rsidRPr="009E0104" w:rsidRDefault="0043689B" w:rsidP="00BE33EA">
      <w:pPr>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xml:space="preserve"> 20571 задолженность в сумме 1,4 тыс. рублей , отказ физ.  лица от  выкупа земельного участка;</w:t>
      </w:r>
    </w:p>
    <w:p w:rsidR="0043689B" w:rsidRPr="009E0104" w:rsidRDefault="0043689B" w:rsidP="00BE33EA">
      <w:pPr>
        <w:spacing w:after="0" w:line="240" w:lineRule="auto"/>
        <w:ind w:left="-567"/>
        <w:jc w:val="both"/>
        <w:rPr>
          <w:rFonts w:ascii="Times New Roman" w:eastAsia="Times New Roman" w:hAnsi="Times New Roman" w:cs="Times New Roman"/>
          <w:sz w:val="24"/>
          <w:szCs w:val="24"/>
        </w:rPr>
      </w:pPr>
    </w:p>
    <w:p w:rsidR="0043689B" w:rsidRPr="009E0104" w:rsidRDefault="0035532B" w:rsidP="00BE33EA">
      <w:pPr>
        <w:spacing w:after="0" w:line="240" w:lineRule="auto"/>
        <w:ind w:left="-567"/>
        <w:jc w:val="both"/>
        <w:rPr>
          <w:rFonts w:ascii="Times New Roman" w:eastAsia="Times New Roman" w:hAnsi="Times New Roman" w:cs="Times New Roman"/>
          <w:sz w:val="24"/>
          <w:szCs w:val="24"/>
          <w:u w:val="single"/>
          <w:lang w:eastAsia="ru-RU"/>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00884226" w:rsidRPr="009E0104">
        <w:rPr>
          <w:rFonts w:ascii="Times New Roman" w:eastAsia="Times New Roman" w:hAnsi="Times New Roman" w:cs="Times New Roman"/>
          <w:sz w:val="24"/>
          <w:szCs w:val="24"/>
        </w:rPr>
        <w:t xml:space="preserve"> </w:t>
      </w:r>
      <w:r w:rsidRPr="009E0104">
        <w:rPr>
          <w:rFonts w:ascii="Times New Roman" w:eastAsia="Times New Roman" w:hAnsi="Times New Roman" w:cs="Times New Roman"/>
          <w:b/>
          <w:sz w:val="24"/>
          <w:szCs w:val="24"/>
          <w:u w:val="single"/>
          <w:lang w:eastAsia="ru-RU"/>
        </w:rPr>
        <w:t xml:space="preserve">303003 </w:t>
      </w:r>
      <w:r w:rsidRPr="009E0104">
        <w:rPr>
          <w:rFonts w:ascii="Times New Roman" w:eastAsia="Times New Roman" w:hAnsi="Times New Roman" w:cs="Times New Roman"/>
          <w:sz w:val="24"/>
          <w:szCs w:val="24"/>
          <w:u w:val="single"/>
          <w:lang w:eastAsia="ru-RU"/>
        </w:rPr>
        <w:t>«расчёты по платежам в бюджет» задолженность в сумме 350 рублей.</w:t>
      </w:r>
    </w:p>
    <w:p w:rsidR="0035532B" w:rsidRPr="009E0104" w:rsidRDefault="0035532B" w:rsidP="00BE33EA">
      <w:pPr>
        <w:spacing w:after="0" w:line="240" w:lineRule="auto"/>
        <w:ind w:left="-567"/>
        <w:jc w:val="both"/>
        <w:rPr>
          <w:rFonts w:ascii="Times New Roman" w:eastAsia="Times New Roman" w:hAnsi="Times New Roman" w:cs="Times New Roman"/>
          <w:sz w:val="24"/>
          <w:szCs w:val="24"/>
        </w:rPr>
      </w:pPr>
    </w:p>
    <w:p w:rsidR="00226F4D" w:rsidRPr="009E0104" w:rsidRDefault="001D6532" w:rsidP="00226F4D">
      <w:pPr>
        <w:spacing w:line="240" w:lineRule="auto"/>
        <w:ind w:left="-567" w:firstLine="709"/>
        <w:jc w:val="both"/>
        <w:rPr>
          <w:rFonts w:ascii="Times New Roman" w:eastAsia="Times New Roman" w:hAnsi="Times New Roman"/>
          <w:sz w:val="24"/>
          <w:szCs w:val="24"/>
        </w:rPr>
      </w:pPr>
      <w:r w:rsidRPr="009E0104">
        <w:rPr>
          <w:rFonts w:ascii="Times New Roman" w:eastAsia="Times New Roman" w:hAnsi="Times New Roman" w:cs="Times New Roman"/>
          <w:b/>
          <w:sz w:val="24"/>
          <w:szCs w:val="24"/>
          <w:lang w:eastAsia="ru-RU"/>
        </w:rPr>
        <w:t>Кт задолженность</w:t>
      </w:r>
      <w:r w:rsidR="0015366D" w:rsidRPr="009E0104">
        <w:rPr>
          <w:rFonts w:ascii="Times New Roman" w:eastAsia="Times New Roman" w:hAnsi="Times New Roman" w:cs="Times New Roman"/>
          <w:b/>
          <w:sz w:val="24"/>
          <w:szCs w:val="24"/>
          <w:lang w:eastAsia="ru-RU"/>
        </w:rPr>
        <w:t xml:space="preserve">  </w:t>
      </w:r>
      <w:r w:rsidR="0035532B" w:rsidRPr="009E0104">
        <w:rPr>
          <w:rFonts w:ascii="Times New Roman" w:eastAsia="Times New Roman" w:hAnsi="Times New Roman" w:cs="Times New Roman"/>
          <w:sz w:val="24"/>
          <w:szCs w:val="24"/>
          <w:lang w:eastAsia="ru-RU"/>
        </w:rPr>
        <w:t>на начало года  составляла 844,57 тыс. рублей</w:t>
      </w:r>
      <w:r w:rsidRPr="009E0104">
        <w:rPr>
          <w:rFonts w:ascii="Times New Roman" w:eastAsia="Times New Roman" w:hAnsi="Times New Roman" w:cs="Times New Roman"/>
          <w:sz w:val="24"/>
          <w:szCs w:val="24"/>
          <w:lang w:eastAsia="ru-RU"/>
        </w:rPr>
        <w:t xml:space="preserve"> , на конец отчётного периода  Кт за</w:t>
      </w:r>
      <w:r w:rsidR="0035532B" w:rsidRPr="009E0104">
        <w:rPr>
          <w:rFonts w:ascii="Times New Roman" w:eastAsia="Times New Roman" w:hAnsi="Times New Roman" w:cs="Times New Roman"/>
          <w:sz w:val="24"/>
          <w:szCs w:val="24"/>
          <w:lang w:eastAsia="ru-RU"/>
        </w:rPr>
        <w:t xml:space="preserve">долженность  увеличилась на 798,42 </w:t>
      </w:r>
      <w:r w:rsidR="00226F4D" w:rsidRPr="009E0104">
        <w:rPr>
          <w:rFonts w:ascii="Times New Roman" w:eastAsia="Times New Roman" w:hAnsi="Times New Roman" w:cs="Times New Roman"/>
          <w:sz w:val="24"/>
          <w:szCs w:val="24"/>
          <w:lang w:eastAsia="ru-RU"/>
        </w:rPr>
        <w:t xml:space="preserve"> тыс. рублей  и составила 1642,99 тыс. рублей. </w:t>
      </w:r>
    </w:p>
    <w:p w:rsidR="00226F4D" w:rsidRPr="009E0104" w:rsidRDefault="00226F4D" w:rsidP="00226F4D">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На 01.01.2018 г. Кт  задолженность отразилась на счетах бюджетного учёта :</w:t>
      </w:r>
    </w:p>
    <w:p w:rsidR="00226F4D" w:rsidRPr="009E0104" w:rsidRDefault="00226F4D" w:rsidP="00226F4D">
      <w:pPr>
        <w:spacing w:after="0" w:line="240" w:lineRule="auto"/>
        <w:ind w:left="-567" w:firstLine="709"/>
        <w:jc w:val="both"/>
        <w:rPr>
          <w:rFonts w:ascii="Times New Roman" w:eastAsia="Times New Roman" w:hAnsi="Times New Roman" w:cs="Times New Roman"/>
          <w:sz w:val="24"/>
          <w:szCs w:val="24"/>
          <w:lang w:eastAsia="ru-RU"/>
        </w:rPr>
      </w:pPr>
    </w:p>
    <w:p w:rsidR="00226F4D" w:rsidRPr="009E0104" w:rsidRDefault="00226F4D" w:rsidP="00226F4D">
      <w:pPr>
        <w:spacing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u w:val="single"/>
          <w:lang w:eastAsia="ru-RU"/>
        </w:rPr>
        <w:t xml:space="preserve">На </w:t>
      </w:r>
      <w:proofErr w:type="spellStart"/>
      <w:r w:rsidRPr="009E0104">
        <w:rPr>
          <w:rFonts w:ascii="Times New Roman" w:eastAsia="Times New Roman" w:hAnsi="Times New Roman" w:cs="Times New Roman"/>
          <w:sz w:val="24"/>
          <w:szCs w:val="24"/>
          <w:u w:val="single"/>
          <w:lang w:eastAsia="ru-RU"/>
        </w:rPr>
        <w:t>сч</w:t>
      </w:r>
      <w:proofErr w:type="spellEnd"/>
      <w:r w:rsidRPr="009E0104">
        <w:rPr>
          <w:rFonts w:ascii="Times New Roman" w:eastAsia="Times New Roman" w:hAnsi="Times New Roman" w:cs="Times New Roman"/>
          <w:sz w:val="24"/>
          <w:szCs w:val="24"/>
          <w:u w:val="single"/>
          <w:lang w:eastAsia="ru-RU"/>
        </w:rPr>
        <w:t>. 2050000 «расчёты по доходам»</w:t>
      </w:r>
      <w:r w:rsidR="00D93D37" w:rsidRPr="009E0104">
        <w:rPr>
          <w:rFonts w:ascii="Times New Roman" w:eastAsia="Times New Roman" w:hAnsi="Times New Roman" w:cs="Times New Roman"/>
          <w:sz w:val="24"/>
          <w:szCs w:val="24"/>
          <w:u w:val="single"/>
          <w:lang w:eastAsia="ru-RU"/>
        </w:rPr>
        <w:t xml:space="preserve"> </w:t>
      </w:r>
      <w:proofErr w:type="spellStart"/>
      <w:r w:rsidRPr="009E0104">
        <w:rPr>
          <w:rFonts w:ascii="Times New Roman" w:eastAsia="Times New Roman" w:hAnsi="Times New Roman" w:cs="Times New Roman"/>
          <w:sz w:val="24"/>
          <w:szCs w:val="24"/>
          <w:lang w:eastAsia="ru-RU"/>
        </w:rPr>
        <w:t>Кт</w:t>
      </w:r>
      <w:proofErr w:type="spellEnd"/>
      <w:r w:rsidRPr="009E0104">
        <w:rPr>
          <w:rFonts w:ascii="Times New Roman" w:eastAsia="Times New Roman" w:hAnsi="Times New Roman" w:cs="Times New Roman"/>
          <w:sz w:val="24"/>
          <w:szCs w:val="24"/>
          <w:lang w:eastAsia="ru-RU"/>
        </w:rPr>
        <w:t xml:space="preserve"> задолженность отражена  в сумме  1536,0  тыс. рублей  .т.ч. :</w:t>
      </w:r>
    </w:p>
    <w:p w:rsidR="00571AFF"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на </w:t>
      </w:r>
      <w:proofErr w:type="spellStart"/>
      <w:r w:rsidRPr="009E0104">
        <w:rPr>
          <w:rFonts w:ascii="Times New Roman" w:eastAsia="Times New Roman" w:hAnsi="Times New Roman" w:cs="Times New Roman"/>
          <w:sz w:val="24"/>
          <w:szCs w:val="24"/>
          <w:lang w:eastAsia="ru-RU"/>
        </w:rPr>
        <w:t>сч</w:t>
      </w:r>
      <w:proofErr w:type="spellEnd"/>
      <w:r w:rsidRPr="009E0104">
        <w:rPr>
          <w:rFonts w:ascii="Times New Roman" w:eastAsia="Times New Roman" w:hAnsi="Times New Roman" w:cs="Times New Roman"/>
          <w:sz w:val="24"/>
          <w:szCs w:val="24"/>
          <w:lang w:eastAsia="ru-RU"/>
        </w:rPr>
        <w:t xml:space="preserve">. </w:t>
      </w:r>
      <w:r w:rsidR="00226F4D" w:rsidRPr="009E0104">
        <w:rPr>
          <w:rFonts w:ascii="Times New Roman" w:eastAsia="Times New Roman" w:hAnsi="Times New Roman" w:cs="Times New Roman"/>
          <w:sz w:val="24"/>
          <w:szCs w:val="24"/>
          <w:lang w:eastAsia="ru-RU"/>
        </w:rPr>
        <w:t xml:space="preserve">205021   задолженность  в сумме  </w:t>
      </w:r>
      <w:r w:rsidRPr="009E0104">
        <w:rPr>
          <w:rFonts w:ascii="Times New Roman" w:eastAsia="Times New Roman" w:hAnsi="Times New Roman" w:cs="Times New Roman"/>
          <w:sz w:val="24"/>
          <w:szCs w:val="24"/>
          <w:lang w:eastAsia="ru-RU"/>
        </w:rPr>
        <w:t xml:space="preserve">1416,01 тыс. рублей </w:t>
      </w:r>
      <w:r w:rsidR="00226F4D" w:rsidRPr="009E0104">
        <w:rPr>
          <w:rFonts w:ascii="Times New Roman" w:eastAsia="Times New Roman" w:hAnsi="Times New Roman" w:cs="Times New Roman"/>
          <w:sz w:val="24"/>
          <w:szCs w:val="24"/>
          <w:lang w:eastAsia="ru-RU"/>
        </w:rPr>
        <w:t xml:space="preserve"> тыс.</w:t>
      </w:r>
      <w:r w:rsidRPr="009E0104">
        <w:rPr>
          <w:rFonts w:ascii="Times New Roman" w:eastAsia="Times New Roman" w:hAnsi="Times New Roman" w:cs="Times New Roman"/>
          <w:sz w:val="24"/>
          <w:szCs w:val="24"/>
          <w:lang w:eastAsia="ru-RU"/>
        </w:rPr>
        <w:t xml:space="preserve"> рублей</w:t>
      </w:r>
      <w:r w:rsidR="00101C12" w:rsidRPr="009E0104">
        <w:rPr>
          <w:rFonts w:ascii="Times New Roman" w:eastAsia="Times New Roman" w:hAnsi="Times New Roman" w:cs="Times New Roman"/>
          <w:sz w:val="24"/>
          <w:szCs w:val="24"/>
          <w:lang w:eastAsia="ru-RU"/>
        </w:rPr>
        <w:t>, из них;</w:t>
      </w:r>
    </w:p>
    <w:p w:rsidR="00571AFF"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-2,6 тыс. рублей задолженность по арендной плате за имущество казны;</w:t>
      </w:r>
    </w:p>
    <w:p w:rsidR="00571AFF"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-3,82 тыс. рублей задолженность по арендной плате  за имущество , находящееся в оперативном управлении;</w:t>
      </w:r>
    </w:p>
    <w:p w:rsidR="00571AFF"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-10,72 тыс. рублей задолженность по арендной плате за прочее имущество;</w:t>
      </w:r>
    </w:p>
    <w:p w:rsidR="00571AFF"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-47,43 тыс.  рублей  задолженность по арендной плате  за земельные участки, находящиеся в собственности района;</w:t>
      </w:r>
    </w:p>
    <w:p w:rsidR="00742B20" w:rsidRPr="009E0104" w:rsidRDefault="00571AFF" w:rsidP="00742B20">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-1351,39 тыс. рублей  задолженность по арендной плате  за земельные </w:t>
      </w:r>
      <w:r w:rsidR="00101C12" w:rsidRPr="009E0104">
        <w:rPr>
          <w:rFonts w:ascii="Times New Roman" w:eastAsia="Times New Roman" w:hAnsi="Times New Roman" w:cs="Times New Roman"/>
          <w:sz w:val="24"/>
          <w:szCs w:val="24"/>
          <w:lang w:eastAsia="ru-RU"/>
        </w:rPr>
        <w:t>участки</w:t>
      </w:r>
      <w:r w:rsidR="00742B20" w:rsidRPr="009E0104">
        <w:rPr>
          <w:rFonts w:ascii="Times New Roman" w:eastAsia="Times New Roman" w:hAnsi="Times New Roman" w:cs="Times New Roman"/>
          <w:sz w:val="24"/>
          <w:szCs w:val="24"/>
          <w:lang w:eastAsia="ru-RU"/>
        </w:rPr>
        <w:t xml:space="preserve"> , собственность </w:t>
      </w:r>
      <w:r w:rsidR="00101C12" w:rsidRPr="009E0104">
        <w:rPr>
          <w:rFonts w:ascii="Times New Roman" w:eastAsia="Times New Roman" w:hAnsi="Times New Roman" w:cs="Times New Roman"/>
          <w:sz w:val="24"/>
          <w:szCs w:val="24"/>
          <w:lang w:eastAsia="ru-RU"/>
        </w:rPr>
        <w:t xml:space="preserve">на которые </w:t>
      </w:r>
      <w:r w:rsidR="00742B20" w:rsidRPr="009E0104">
        <w:rPr>
          <w:rFonts w:ascii="Times New Roman" w:eastAsia="Times New Roman" w:hAnsi="Times New Roman" w:cs="Times New Roman"/>
          <w:sz w:val="24"/>
          <w:szCs w:val="24"/>
          <w:lang w:eastAsia="ru-RU"/>
        </w:rPr>
        <w:t>не разграничена;</w:t>
      </w:r>
    </w:p>
    <w:p w:rsidR="00D93D37" w:rsidRPr="009E0104" w:rsidRDefault="00D93D37" w:rsidP="00742B20">
      <w:pPr>
        <w:spacing w:after="0" w:line="240" w:lineRule="auto"/>
        <w:ind w:left="-567" w:firstLine="709"/>
        <w:jc w:val="both"/>
        <w:rPr>
          <w:rFonts w:ascii="Times New Roman" w:eastAsia="Times New Roman" w:hAnsi="Times New Roman" w:cs="Times New Roman"/>
          <w:sz w:val="24"/>
          <w:szCs w:val="24"/>
          <w:lang w:eastAsia="ru-RU"/>
        </w:rPr>
      </w:pPr>
    </w:p>
    <w:p w:rsidR="00742B20" w:rsidRPr="009E0104" w:rsidRDefault="00884226" w:rsidP="00742B20">
      <w:pPr>
        <w:spacing w:after="0" w:line="240" w:lineRule="auto"/>
        <w:ind w:left="-567" w:firstLine="709"/>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205</w:t>
      </w:r>
      <w:r w:rsidR="00742B20" w:rsidRPr="009E0104">
        <w:rPr>
          <w:rFonts w:ascii="Times New Roman" w:eastAsia="Times New Roman" w:hAnsi="Times New Roman" w:cs="Times New Roman"/>
          <w:sz w:val="24"/>
          <w:szCs w:val="24"/>
        </w:rPr>
        <w:t>41 «возмещение ущерба»  в сумме  854 рубля ;</w:t>
      </w:r>
    </w:p>
    <w:p w:rsidR="0026276A" w:rsidRPr="009E0104" w:rsidRDefault="00742B20" w:rsidP="00742B20">
      <w:pPr>
        <w:spacing w:after="0" w:line="240" w:lineRule="auto"/>
        <w:ind w:left="-567" w:firstLine="709"/>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xml:space="preserve">. 205 82  невыясненные платежи в  сумме 119,22 тыс. рублей </w:t>
      </w:r>
    </w:p>
    <w:p w:rsidR="00742B20" w:rsidRPr="009E0104" w:rsidRDefault="00742B20" w:rsidP="00742B20">
      <w:pPr>
        <w:spacing w:after="0" w:line="240" w:lineRule="auto"/>
        <w:ind w:left="-567" w:firstLine="709"/>
        <w:jc w:val="both"/>
        <w:rPr>
          <w:rFonts w:ascii="Times New Roman" w:eastAsia="Times New Roman" w:hAnsi="Times New Roman" w:cs="Times New Roman"/>
          <w:sz w:val="24"/>
          <w:szCs w:val="24"/>
        </w:rPr>
      </w:pPr>
    </w:p>
    <w:p w:rsidR="0026276A" w:rsidRPr="009E0104" w:rsidRDefault="00742B20" w:rsidP="0026276A">
      <w:pPr>
        <w:spacing w:after="0" w:line="240" w:lineRule="auto"/>
        <w:ind w:left="-567" w:firstLine="709"/>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На </w:t>
      </w:r>
      <w:proofErr w:type="spellStart"/>
      <w:r w:rsidRPr="009E0104">
        <w:rPr>
          <w:rFonts w:ascii="Times New Roman" w:eastAsia="Times New Roman" w:hAnsi="Times New Roman" w:cs="Times New Roman"/>
          <w:sz w:val="24"/>
          <w:szCs w:val="24"/>
        </w:rPr>
        <w:t>сч</w:t>
      </w:r>
      <w:proofErr w:type="spellEnd"/>
      <w:r w:rsidRPr="009E0104">
        <w:rPr>
          <w:rFonts w:ascii="Times New Roman" w:eastAsia="Times New Roman" w:hAnsi="Times New Roman" w:cs="Times New Roman"/>
          <w:sz w:val="24"/>
          <w:szCs w:val="24"/>
        </w:rPr>
        <w:t>. 302 000 «</w:t>
      </w:r>
      <w:r w:rsidRPr="009E0104">
        <w:rPr>
          <w:rFonts w:ascii="Times New Roman" w:eastAsia="Times New Roman" w:hAnsi="Times New Roman" w:cs="Times New Roman"/>
          <w:sz w:val="24"/>
          <w:szCs w:val="24"/>
          <w:lang w:eastAsia="ru-RU"/>
        </w:rPr>
        <w:t xml:space="preserve">расчёты по принятым обязательствам» </w:t>
      </w:r>
      <w:r w:rsidR="0026276A" w:rsidRPr="009E0104">
        <w:rPr>
          <w:rFonts w:ascii="Times New Roman" w:eastAsia="Times New Roman" w:hAnsi="Times New Roman" w:cs="Times New Roman"/>
          <w:sz w:val="24"/>
          <w:szCs w:val="24"/>
          <w:lang w:eastAsia="ru-RU"/>
        </w:rPr>
        <w:t xml:space="preserve"> задолженность </w:t>
      </w:r>
      <w:r w:rsidRPr="009E0104">
        <w:rPr>
          <w:rFonts w:ascii="Times New Roman" w:eastAsia="Times New Roman" w:hAnsi="Times New Roman" w:cs="Times New Roman"/>
          <w:sz w:val="24"/>
          <w:szCs w:val="24"/>
          <w:lang w:eastAsia="ru-RU"/>
        </w:rPr>
        <w:t xml:space="preserve">в сумме </w:t>
      </w:r>
      <w:r w:rsidR="0026276A" w:rsidRPr="009E0104">
        <w:rPr>
          <w:rFonts w:ascii="Times New Roman" w:eastAsia="Times New Roman" w:hAnsi="Times New Roman" w:cs="Times New Roman"/>
          <w:sz w:val="24"/>
          <w:szCs w:val="24"/>
          <w:lang w:eastAsia="ru-RU"/>
        </w:rPr>
        <w:t xml:space="preserve"> 106,9 тыс. рублей ,</w:t>
      </w:r>
      <w:r w:rsidR="0026276A" w:rsidRPr="009E0104">
        <w:rPr>
          <w:rFonts w:ascii="Times New Roman" w:eastAsia="Times New Roman" w:hAnsi="Times New Roman" w:cs="Times New Roman"/>
          <w:sz w:val="24"/>
          <w:szCs w:val="24"/>
        </w:rPr>
        <w:t xml:space="preserve">  фирма ООО «ГЕО Партер» проводила работы   по геодезической съёмке  границ  земельных участков</w:t>
      </w:r>
      <w:r w:rsidR="0015366D" w:rsidRPr="009E0104">
        <w:rPr>
          <w:rFonts w:ascii="Times New Roman" w:eastAsia="Times New Roman" w:hAnsi="Times New Roman" w:cs="Times New Roman"/>
          <w:sz w:val="24"/>
          <w:szCs w:val="24"/>
        </w:rPr>
        <w:t xml:space="preserve"> (дорог)</w:t>
      </w:r>
      <w:r w:rsidR="0026276A" w:rsidRPr="009E0104">
        <w:rPr>
          <w:rFonts w:ascii="Times New Roman" w:eastAsia="Times New Roman" w:hAnsi="Times New Roman" w:cs="Times New Roman"/>
          <w:sz w:val="24"/>
          <w:szCs w:val="24"/>
        </w:rPr>
        <w:t xml:space="preserve">  в </w:t>
      </w:r>
      <w:proofErr w:type="spellStart"/>
      <w:r w:rsidR="0026276A" w:rsidRPr="009E0104">
        <w:rPr>
          <w:rFonts w:ascii="Times New Roman" w:eastAsia="Times New Roman" w:hAnsi="Times New Roman" w:cs="Times New Roman"/>
          <w:sz w:val="24"/>
          <w:szCs w:val="24"/>
        </w:rPr>
        <w:t>Лебедёвском</w:t>
      </w:r>
      <w:proofErr w:type="spellEnd"/>
      <w:r w:rsidR="0026276A" w:rsidRPr="009E0104">
        <w:rPr>
          <w:rFonts w:ascii="Times New Roman" w:eastAsia="Times New Roman" w:hAnsi="Times New Roman" w:cs="Times New Roman"/>
          <w:sz w:val="24"/>
          <w:szCs w:val="24"/>
        </w:rPr>
        <w:t xml:space="preserve"> , </w:t>
      </w:r>
      <w:proofErr w:type="spellStart"/>
      <w:r w:rsidR="0026276A" w:rsidRPr="009E0104">
        <w:rPr>
          <w:rFonts w:ascii="Times New Roman" w:eastAsia="Times New Roman" w:hAnsi="Times New Roman" w:cs="Times New Roman"/>
          <w:sz w:val="24"/>
          <w:szCs w:val="24"/>
        </w:rPr>
        <w:t>Пискловском</w:t>
      </w:r>
      <w:proofErr w:type="spellEnd"/>
      <w:r w:rsidR="0026276A" w:rsidRPr="009E0104">
        <w:rPr>
          <w:rFonts w:ascii="Times New Roman" w:eastAsia="Times New Roman" w:hAnsi="Times New Roman" w:cs="Times New Roman"/>
          <w:sz w:val="24"/>
          <w:szCs w:val="24"/>
        </w:rPr>
        <w:t xml:space="preserve"> поселениях , в 2017 году работы не закончены.</w:t>
      </w:r>
    </w:p>
    <w:p w:rsidR="00D93D37" w:rsidRPr="009E0104" w:rsidRDefault="00D93D37" w:rsidP="0026276A">
      <w:pPr>
        <w:spacing w:after="0" w:line="240" w:lineRule="auto"/>
        <w:ind w:left="-567" w:firstLine="709"/>
        <w:jc w:val="both"/>
        <w:rPr>
          <w:rFonts w:ascii="Times New Roman" w:eastAsia="Times New Roman" w:hAnsi="Times New Roman" w:cs="Times New Roman"/>
          <w:sz w:val="24"/>
          <w:szCs w:val="24"/>
        </w:rPr>
      </w:pPr>
    </w:p>
    <w:p w:rsidR="0026276A" w:rsidRPr="009E0104" w:rsidRDefault="001D6532" w:rsidP="0026276A">
      <w:pPr>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Да</w:t>
      </w:r>
      <w:r w:rsidR="0026276A" w:rsidRPr="009E0104">
        <w:rPr>
          <w:rFonts w:ascii="Times New Roman" w:eastAsia="Times New Roman" w:hAnsi="Times New Roman" w:cs="Times New Roman"/>
          <w:sz w:val="24"/>
          <w:szCs w:val="24"/>
          <w:lang w:eastAsia="ru-RU"/>
        </w:rPr>
        <w:t>нные  отчёта КУИЗО</w:t>
      </w:r>
      <w:r w:rsidRPr="009E0104">
        <w:rPr>
          <w:rFonts w:ascii="Times New Roman" w:eastAsia="Times New Roman" w:hAnsi="Times New Roman" w:cs="Times New Roman"/>
          <w:sz w:val="24"/>
          <w:szCs w:val="24"/>
          <w:lang w:eastAsia="ru-RU"/>
        </w:rPr>
        <w:t xml:space="preserve">   о состоянии Кредиторской   и Дебиторской задолженности  ф. 0503169  соответствуют  показателям  в своде о состоянии Дт.</w:t>
      </w:r>
      <w:r w:rsidR="0015366D" w:rsidRPr="009E0104">
        <w:rPr>
          <w:rFonts w:ascii="Times New Roman" w:eastAsia="Times New Roman" w:hAnsi="Times New Roman" w:cs="Times New Roman"/>
          <w:sz w:val="24"/>
          <w:szCs w:val="24"/>
          <w:lang w:eastAsia="ru-RU"/>
        </w:rPr>
        <w:t xml:space="preserve"> </w:t>
      </w:r>
      <w:r w:rsidRPr="009E0104">
        <w:rPr>
          <w:rFonts w:ascii="Times New Roman" w:eastAsia="Times New Roman" w:hAnsi="Times New Roman" w:cs="Times New Roman"/>
          <w:sz w:val="24"/>
          <w:szCs w:val="24"/>
          <w:lang w:eastAsia="ru-RU"/>
        </w:rPr>
        <w:t>и</w:t>
      </w:r>
      <w:r w:rsidR="0015366D" w:rsidRPr="009E0104">
        <w:rPr>
          <w:rFonts w:ascii="Times New Roman" w:eastAsia="Times New Roman" w:hAnsi="Times New Roman" w:cs="Times New Roman"/>
          <w:sz w:val="24"/>
          <w:szCs w:val="24"/>
          <w:lang w:eastAsia="ru-RU"/>
        </w:rPr>
        <w:t xml:space="preserve"> </w:t>
      </w:r>
      <w:r w:rsidRPr="009E0104">
        <w:rPr>
          <w:rFonts w:ascii="Times New Roman" w:eastAsia="Times New Roman" w:hAnsi="Times New Roman" w:cs="Times New Roman"/>
          <w:sz w:val="24"/>
          <w:szCs w:val="24"/>
          <w:lang w:eastAsia="ru-RU"/>
        </w:rPr>
        <w:t xml:space="preserve">Кт. задолженности   по </w:t>
      </w:r>
      <w:proofErr w:type="spellStart"/>
      <w:r w:rsidRPr="009E0104">
        <w:rPr>
          <w:rFonts w:ascii="Times New Roman" w:eastAsia="Times New Roman" w:hAnsi="Times New Roman" w:cs="Times New Roman"/>
          <w:sz w:val="24"/>
          <w:szCs w:val="24"/>
          <w:lang w:eastAsia="ru-RU"/>
        </w:rPr>
        <w:t>Еткульскому</w:t>
      </w:r>
      <w:proofErr w:type="spellEnd"/>
      <w:r w:rsidR="0026276A" w:rsidRPr="009E0104">
        <w:rPr>
          <w:rFonts w:ascii="Times New Roman" w:eastAsia="Times New Roman" w:hAnsi="Times New Roman" w:cs="Times New Roman"/>
          <w:sz w:val="24"/>
          <w:szCs w:val="24"/>
          <w:lang w:eastAsia="ru-RU"/>
        </w:rPr>
        <w:t xml:space="preserve"> муниципальному району.</w:t>
      </w:r>
    </w:p>
    <w:p w:rsidR="0026276A" w:rsidRPr="009E0104" w:rsidRDefault="0026276A" w:rsidP="0026276A">
      <w:pPr>
        <w:spacing w:after="0" w:line="240" w:lineRule="auto"/>
        <w:ind w:left="-567" w:firstLine="709"/>
        <w:jc w:val="both"/>
        <w:rPr>
          <w:rFonts w:ascii="Times New Roman" w:eastAsia="Times New Roman" w:hAnsi="Times New Roman" w:cs="Times New Roman"/>
          <w:sz w:val="24"/>
          <w:szCs w:val="24"/>
        </w:rPr>
      </w:pPr>
    </w:p>
    <w:p w:rsidR="0026276A" w:rsidRPr="009E0104" w:rsidRDefault="00FC60EF" w:rsidP="0026276A">
      <w:pPr>
        <w:spacing w:line="240" w:lineRule="auto"/>
        <w:ind w:left="-567" w:firstLine="709"/>
        <w:jc w:val="both"/>
        <w:rPr>
          <w:rFonts w:ascii="Times New Roman" w:eastAsia="Times New Roman" w:hAnsi="Times New Roman" w:cs="Times New Roman"/>
          <w:b/>
          <w:sz w:val="24"/>
          <w:szCs w:val="24"/>
        </w:rPr>
      </w:pPr>
      <w:r w:rsidRPr="009E0104">
        <w:rPr>
          <w:rFonts w:ascii="Times New Roman" w:eastAsia="Times New Roman" w:hAnsi="Times New Roman" w:cs="Times New Roman"/>
          <w:b/>
          <w:sz w:val="24"/>
          <w:szCs w:val="24"/>
        </w:rPr>
        <w:t xml:space="preserve">                            8</w:t>
      </w:r>
      <w:r w:rsidR="0026276A" w:rsidRPr="009E0104">
        <w:rPr>
          <w:rFonts w:ascii="Times New Roman" w:eastAsia="Times New Roman" w:hAnsi="Times New Roman" w:cs="Times New Roman"/>
          <w:b/>
          <w:sz w:val="24"/>
          <w:szCs w:val="24"/>
        </w:rPr>
        <w:t>.2. Сведения  о движении нефинансовых активов  (ф. 0503168).</w:t>
      </w:r>
    </w:p>
    <w:p w:rsidR="0026276A" w:rsidRPr="009E0104" w:rsidRDefault="00FC60EF" w:rsidP="00FF5058">
      <w:pPr>
        <w:tabs>
          <w:tab w:val="left" w:pos="1290"/>
        </w:tabs>
        <w:spacing w:after="0" w:line="240" w:lineRule="auto"/>
        <w:ind w:left="-567" w:firstLine="709"/>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 xml:space="preserve">  </w:t>
      </w:r>
      <w:r w:rsidR="0026276A" w:rsidRPr="009E0104">
        <w:rPr>
          <w:rFonts w:ascii="Times New Roman" w:eastAsia="Times New Roman" w:hAnsi="Times New Roman" w:cs="Times New Roman"/>
          <w:sz w:val="24"/>
          <w:szCs w:val="24"/>
          <w:lang w:eastAsia="ru-RU"/>
        </w:rPr>
        <w:t>Согласно данным ф. 0503168 , на 01 января 2018 года  балансовая стоимость основных средств составляет</w:t>
      </w:r>
      <w:r w:rsidR="00FF5058" w:rsidRPr="009E0104">
        <w:rPr>
          <w:rFonts w:ascii="Times New Roman" w:eastAsia="Times New Roman" w:hAnsi="Times New Roman" w:cs="Times New Roman"/>
          <w:sz w:val="24"/>
          <w:szCs w:val="24"/>
          <w:lang w:eastAsia="ru-RU"/>
        </w:rPr>
        <w:t xml:space="preserve">  1150,34</w:t>
      </w:r>
      <w:r w:rsidR="0026276A" w:rsidRPr="009E0104">
        <w:rPr>
          <w:rFonts w:ascii="Times New Roman" w:eastAsia="Times New Roman" w:hAnsi="Times New Roman" w:cs="Times New Roman"/>
          <w:sz w:val="24"/>
          <w:szCs w:val="24"/>
          <w:lang w:eastAsia="ru-RU"/>
        </w:rPr>
        <w:t xml:space="preserve"> тыс. рублей </w:t>
      </w:r>
      <w:r w:rsidR="0015366D" w:rsidRPr="009E0104">
        <w:rPr>
          <w:rFonts w:ascii="Times New Roman" w:eastAsia="Times New Roman" w:hAnsi="Times New Roman" w:cs="Times New Roman"/>
          <w:sz w:val="24"/>
          <w:szCs w:val="24"/>
          <w:lang w:eastAsia="ru-RU"/>
        </w:rPr>
        <w:t>, имущество казны составляет 118910,09 тыс. рублей</w:t>
      </w:r>
    </w:p>
    <w:p w:rsidR="00FC60EF" w:rsidRPr="009E0104" w:rsidRDefault="00FC60EF" w:rsidP="00FF5058">
      <w:pPr>
        <w:tabs>
          <w:tab w:val="left" w:pos="1290"/>
        </w:tabs>
        <w:spacing w:after="0" w:line="240" w:lineRule="auto"/>
        <w:ind w:left="-567" w:firstLine="709"/>
        <w:jc w:val="both"/>
        <w:rPr>
          <w:rFonts w:ascii="Times New Roman" w:eastAsia="Times New Roman" w:hAnsi="Times New Roman" w:cs="Times New Roman"/>
          <w:sz w:val="16"/>
          <w:szCs w:val="16"/>
        </w:rPr>
      </w:pPr>
    </w:p>
    <w:tbl>
      <w:tblPr>
        <w:tblStyle w:val="1"/>
        <w:tblW w:w="0" w:type="auto"/>
        <w:tblLook w:val="04A0" w:firstRow="1" w:lastRow="0" w:firstColumn="1" w:lastColumn="0" w:noHBand="0" w:noVBand="1"/>
      </w:tblPr>
      <w:tblGrid>
        <w:gridCol w:w="3227"/>
        <w:gridCol w:w="1559"/>
        <w:gridCol w:w="1418"/>
        <w:gridCol w:w="1417"/>
        <w:gridCol w:w="1701"/>
      </w:tblGrid>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наименование</w:t>
            </w:r>
          </w:p>
        </w:tc>
        <w:tc>
          <w:tcPr>
            <w:tcW w:w="1559"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 xml:space="preserve">Наличие </w:t>
            </w:r>
          </w:p>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на 01.01.2017</w:t>
            </w:r>
          </w:p>
        </w:tc>
        <w:tc>
          <w:tcPr>
            <w:tcW w:w="1418"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поступило</w:t>
            </w:r>
          </w:p>
        </w:tc>
        <w:tc>
          <w:tcPr>
            <w:tcW w:w="141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выбыло</w:t>
            </w:r>
          </w:p>
        </w:tc>
        <w:tc>
          <w:tcPr>
            <w:tcW w:w="1701"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 xml:space="preserve">Наличие </w:t>
            </w:r>
          </w:p>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на 01.01.20178</w:t>
            </w: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Основные средства всего:</w:t>
            </w:r>
          </w:p>
        </w:tc>
        <w:tc>
          <w:tcPr>
            <w:tcW w:w="1559"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1166,24</w:t>
            </w:r>
          </w:p>
        </w:tc>
        <w:tc>
          <w:tcPr>
            <w:tcW w:w="1418"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49,2</w:t>
            </w:r>
          </w:p>
        </w:tc>
        <w:tc>
          <w:tcPr>
            <w:tcW w:w="1417"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65,1</w:t>
            </w: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1150,3</w:t>
            </w: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-транспортные средства</w:t>
            </w:r>
          </w:p>
        </w:tc>
        <w:tc>
          <w:tcPr>
            <w:tcW w:w="1559"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582,0</w:t>
            </w:r>
          </w:p>
        </w:tc>
        <w:tc>
          <w:tcPr>
            <w:tcW w:w="1418"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c>
          <w:tcPr>
            <w:tcW w:w="141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582,0</w:t>
            </w: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-машины оборудование</w:t>
            </w:r>
          </w:p>
        </w:tc>
        <w:tc>
          <w:tcPr>
            <w:tcW w:w="1559"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399,1</w:t>
            </w:r>
          </w:p>
        </w:tc>
        <w:tc>
          <w:tcPr>
            <w:tcW w:w="1418"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43,4</w:t>
            </w:r>
          </w:p>
        </w:tc>
        <w:tc>
          <w:tcPr>
            <w:tcW w:w="1417"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43,7</w:t>
            </w: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399,8</w:t>
            </w: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 xml:space="preserve">-производственный и </w:t>
            </w:r>
            <w:proofErr w:type="spellStart"/>
            <w:r w:rsidRPr="009E0104">
              <w:rPr>
                <w:rFonts w:ascii="Times New Roman" w:eastAsia="Times New Roman" w:hAnsi="Times New Roman" w:cs="Times New Roman"/>
                <w:sz w:val="18"/>
                <w:szCs w:val="18"/>
              </w:rPr>
              <w:t>хоз</w:t>
            </w:r>
            <w:proofErr w:type="spellEnd"/>
            <w:r w:rsidRPr="009E0104">
              <w:rPr>
                <w:rFonts w:ascii="Times New Roman" w:eastAsia="Times New Roman" w:hAnsi="Times New Roman" w:cs="Times New Roman"/>
                <w:sz w:val="18"/>
                <w:szCs w:val="18"/>
              </w:rPr>
              <w:t xml:space="preserve"> инвентарь</w:t>
            </w:r>
          </w:p>
        </w:tc>
        <w:tc>
          <w:tcPr>
            <w:tcW w:w="1559"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185,0</w:t>
            </w:r>
          </w:p>
        </w:tc>
        <w:tc>
          <w:tcPr>
            <w:tcW w:w="1418"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5,8</w:t>
            </w:r>
          </w:p>
        </w:tc>
        <w:tc>
          <w:tcPr>
            <w:tcW w:w="1417"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21,4</w:t>
            </w: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169,4</w:t>
            </w: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-прочие основные средства</w:t>
            </w:r>
          </w:p>
        </w:tc>
        <w:tc>
          <w:tcPr>
            <w:tcW w:w="1559"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c>
          <w:tcPr>
            <w:tcW w:w="1418"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c>
          <w:tcPr>
            <w:tcW w:w="1417"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c>
          <w:tcPr>
            <w:tcW w:w="1701" w:type="dxa"/>
          </w:tcPr>
          <w:p w:rsidR="0026276A" w:rsidRPr="009E0104" w:rsidRDefault="0026276A" w:rsidP="00101C12">
            <w:pPr>
              <w:tabs>
                <w:tab w:val="left" w:pos="1134"/>
                <w:tab w:val="right" w:pos="10205"/>
              </w:tabs>
              <w:jc w:val="both"/>
              <w:rPr>
                <w:rFonts w:ascii="Times New Roman" w:eastAsia="Times New Roman" w:hAnsi="Times New Roman" w:cs="Times New Roman"/>
                <w:sz w:val="18"/>
                <w:szCs w:val="18"/>
              </w:rPr>
            </w:pPr>
          </w:p>
        </w:tc>
      </w:tr>
      <w:tr w:rsidR="009E0104" w:rsidRPr="009E0104" w:rsidTr="00101C12">
        <w:tc>
          <w:tcPr>
            <w:tcW w:w="3227" w:type="dxa"/>
          </w:tcPr>
          <w:p w:rsidR="0026276A" w:rsidRPr="009E0104" w:rsidRDefault="0026276A"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Материальные запасы</w:t>
            </w:r>
          </w:p>
        </w:tc>
        <w:tc>
          <w:tcPr>
            <w:tcW w:w="1559"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5,1</w:t>
            </w:r>
          </w:p>
        </w:tc>
        <w:tc>
          <w:tcPr>
            <w:tcW w:w="1418"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201,1</w:t>
            </w:r>
          </w:p>
        </w:tc>
        <w:tc>
          <w:tcPr>
            <w:tcW w:w="1417"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202,0</w:t>
            </w: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4,1</w:t>
            </w:r>
          </w:p>
        </w:tc>
      </w:tr>
      <w:tr w:rsidR="009E0104" w:rsidRPr="009E0104" w:rsidTr="00101C12">
        <w:tc>
          <w:tcPr>
            <w:tcW w:w="3227"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Имущество казны:</w:t>
            </w:r>
          </w:p>
        </w:tc>
        <w:tc>
          <w:tcPr>
            <w:tcW w:w="1559" w:type="dxa"/>
          </w:tcPr>
          <w:p w:rsidR="0026276A" w:rsidRPr="009E0104" w:rsidRDefault="00934D11" w:rsidP="00101C12">
            <w:pPr>
              <w:tabs>
                <w:tab w:val="left" w:pos="1134"/>
                <w:tab w:val="right" w:pos="10205"/>
              </w:tabs>
              <w:jc w:val="left"/>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 xml:space="preserve">       101025,68</w:t>
            </w:r>
          </w:p>
        </w:tc>
        <w:tc>
          <w:tcPr>
            <w:tcW w:w="1418"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31614,54</w:t>
            </w:r>
          </w:p>
        </w:tc>
        <w:tc>
          <w:tcPr>
            <w:tcW w:w="1417"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13730,13</w:t>
            </w:r>
          </w:p>
        </w:tc>
        <w:tc>
          <w:tcPr>
            <w:tcW w:w="1701" w:type="dxa"/>
          </w:tcPr>
          <w:p w:rsidR="0026276A"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118910,09</w:t>
            </w:r>
          </w:p>
        </w:tc>
      </w:tr>
      <w:tr w:rsidR="009E0104" w:rsidRPr="009E0104" w:rsidTr="00101C12">
        <w:tc>
          <w:tcPr>
            <w:tcW w:w="3227"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-недвижимое имущество</w:t>
            </w:r>
          </w:p>
        </w:tc>
        <w:tc>
          <w:tcPr>
            <w:tcW w:w="1559" w:type="dxa"/>
          </w:tcPr>
          <w:p w:rsidR="00934D11" w:rsidRPr="009E0104" w:rsidRDefault="00934D11" w:rsidP="00101C12">
            <w:pPr>
              <w:tabs>
                <w:tab w:val="left" w:pos="1134"/>
                <w:tab w:val="right" w:pos="10205"/>
              </w:tabs>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82502,19</w:t>
            </w:r>
          </w:p>
        </w:tc>
        <w:tc>
          <w:tcPr>
            <w:tcW w:w="1418"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26957,13</w:t>
            </w:r>
          </w:p>
        </w:tc>
        <w:tc>
          <w:tcPr>
            <w:tcW w:w="1417"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8893,79</w:t>
            </w:r>
          </w:p>
        </w:tc>
        <w:tc>
          <w:tcPr>
            <w:tcW w:w="1701"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100565,53</w:t>
            </w:r>
          </w:p>
        </w:tc>
      </w:tr>
      <w:tr w:rsidR="009E0104" w:rsidRPr="009E0104" w:rsidTr="00101C12">
        <w:tc>
          <w:tcPr>
            <w:tcW w:w="3227"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-движимое имущество</w:t>
            </w:r>
          </w:p>
        </w:tc>
        <w:tc>
          <w:tcPr>
            <w:tcW w:w="1559" w:type="dxa"/>
          </w:tcPr>
          <w:p w:rsidR="00934D11" w:rsidRPr="009E0104" w:rsidRDefault="00934D11" w:rsidP="00101C12">
            <w:pPr>
              <w:tabs>
                <w:tab w:val="left" w:pos="1134"/>
                <w:tab w:val="right" w:pos="10205"/>
              </w:tabs>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18523,49</w:t>
            </w:r>
          </w:p>
        </w:tc>
        <w:tc>
          <w:tcPr>
            <w:tcW w:w="1418"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4657,41</w:t>
            </w:r>
          </w:p>
        </w:tc>
        <w:tc>
          <w:tcPr>
            <w:tcW w:w="1417"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4836,34</w:t>
            </w:r>
          </w:p>
        </w:tc>
        <w:tc>
          <w:tcPr>
            <w:tcW w:w="1701" w:type="dxa"/>
          </w:tcPr>
          <w:p w:rsidR="00934D11" w:rsidRPr="009E0104" w:rsidRDefault="00934D11" w:rsidP="00101C12">
            <w:pPr>
              <w:tabs>
                <w:tab w:val="left" w:pos="1134"/>
                <w:tab w:val="right" w:pos="10205"/>
              </w:tabs>
              <w:jc w:val="both"/>
              <w:rPr>
                <w:rFonts w:ascii="Times New Roman" w:eastAsia="Times New Roman" w:hAnsi="Times New Roman" w:cs="Times New Roman"/>
                <w:sz w:val="18"/>
                <w:szCs w:val="18"/>
              </w:rPr>
            </w:pPr>
            <w:r w:rsidRPr="009E0104">
              <w:rPr>
                <w:rFonts w:ascii="Times New Roman" w:eastAsia="Times New Roman" w:hAnsi="Times New Roman" w:cs="Times New Roman"/>
                <w:sz w:val="18"/>
                <w:szCs w:val="18"/>
              </w:rPr>
              <w:t>18344,56</w:t>
            </w:r>
          </w:p>
        </w:tc>
      </w:tr>
      <w:tr w:rsidR="00934D11" w:rsidRPr="009E0104" w:rsidTr="00101C12">
        <w:tc>
          <w:tcPr>
            <w:tcW w:w="3227" w:type="dxa"/>
          </w:tcPr>
          <w:p w:rsidR="00934D11"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Непроизведённые активы</w:t>
            </w:r>
            <w:r w:rsidR="0015366D" w:rsidRPr="009E0104">
              <w:rPr>
                <w:rFonts w:ascii="Times New Roman" w:eastAsia="Times New Roman" w:hAnsi="Times New Roman" w:cs="Times New Roman"/>
                <w:b/>
                <w:sz w:val="18"/>
                <w:szCs w:val="18"/>
              </w:rPr>
              <w:t xml:space="preserve"> (земля)</w:t>
            </w:r>
          </w:p>
        </w:tc>
        <w:tc>
          <w:tcPr>
            <w:tcW w:w="1559" w:type="dxa"/>
          </w:tcPr>
          <w:p w:rsidR="00934D11" w:rsidRPr="009E0104" w:rsidRDefault="00934D11" w:rsidP="00101C12">
            <w:pPr>
              <w:tabs>
                <w:tab w:val="left" w:pos="1134"/>
                <w:tab w:val="right" w:pos="10205"/>
              </w:tabs>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62481,12</w:t>
            </w:r>
          </w:p>
        </w:tc>
        <w:tc>
          <w:tcPr>
            <w:tcW w:w="1418" w:type="dxa"/>
          </w:tcPr>
          <w:p w:rsidR="00934D11"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4891,7</w:t>
            </w:r>
          </w:p>
        </w:tc>
        <w:tc>
          <w:tcPr>
            <w:tcW w:w="1417" w:type="dxa"/>
          </w:tcPr>
          <w:p w:rsidR="00934D11"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837,96</w:t>
            </w:r>
          </w:p>
        </w:tc>
        <w:tc>
          <w:tcPr>
            <w:tcW w:w="1701" w:type="dxa"/>
          </w:tcPr>
          <w:p w:rsidR="00934D11" w:rsidRPr="009E0104" w:rsidRDefault="00934D11" w:rsidP="00101C12">
            <w:pPr>
              <w:tabs>
                <w:tab w:val="left" w:pos="1134"/>
                <w:tab w:val="right" w:pos="10205"/>
              </w:tabs>
              <w:jc w:val="both"/>
              <w:rPr>
                <w:rFonts w:ascii="Times New Roman" w:eastAsia="Times New Roman" w:hAnsi="Times New Roman" w:cs="Times New Roman"/>
                <w:b/>
                <w:sz w:val="18"/>
                <w:szCs w:val="18"/>
              </w:rPr>
            </w:pPr>
            <w:r w:rsidRPr="009E0104">
              <w:rPr>
                <w:rFonts w:ascii="Times New Roman" w:eastAsia="Times New Roman" w:hAnsi="Times New Roman" w:cs="Times New Roman"/>
                <w:b/>
                <w:sz w:val="18"/>
                <w:szCs w:val="18"/>
              </w:rPr>
              <w:t>66534,87</w:t>
            </w:r>
          </w:p>
        </w:tc>
      </w:tr>
    </w:tbl>
    <w:p w:rsidR="00FC60EF" w:rsidRPr="009E0104" w:rsidRDefault="00FC60EF" w:rsidP="00FC60EF">
      <w:pPr>
        <w:tabs>
          <w:tab w:val="left" w:pos="1134"/>
          <w:tab w:val="right" w:pos="10205"/>
        </w:tabs>
        <w:spacing w:line="240" w:lineRule="auto"/>
        <w:ind w:left="-567" w:firstLine="141"/>
        <w:jc w:val="both"/>
        <w:rPr>
          <w:rFonts w:ascii="Times New Roman" w:eastAsia="Times New Roman" w:hAnsi="Times New Roman" w:cs="Times New Roman"/>
          <w:sz w:val="24"/>
          <w:szCs w:val="24"/>
        </w:rPr>
      </w:pPr>
    </w:p>
    <w:p w:rsidR="0026276A" w:rsidRPr="009E0104" w:rsidRDefault="00FC60EF" w:rsidP="00FC60EF">
      <w:pPr>
        <w:tabs>
          <w:tab w:val="left" w:pos="1134"/>
          <w:tab w:val="right" w:pos="10205"/>
        </w:tabs>
        <w:spacing w:line="240" w:lineRule="auto"/>
        <w:ind w:left="-567" w:firstLine="141"/>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         </w:t>
      </w:r>
      <w:r w:rsidR="0026276A" w:rsidRPr="009E0104">
        <w:rPr>
          <w:rFonts w:ascii="Times New Roman" w:eastAsia="Times New Roman" w:hAnsi="Times New Roman" w:cs="Times New Roman"/>
          <w:sz w:val="24"/>
          <w:szCs w:val="24"/>
        </w:rPr>
        <w:t>Показатели ф. 0503168 «Сведения о движении нефинансовых активов»  не имеют расхождений  с показателями раздела 1 «нефинансовые активы» Баланса   ГАБС  (ф. 0503130).</w:t>
      </w:r>
    </w:p>
    <w:p w:rsidR="00BD53ED" w:rsidRPr="009E0104" w:rsidRDefault="00BD53ED" w:rsidP="00BD53ED">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BD53ED" w:rsidRPr="009E0104" w:rsidRDefault="00FC60EF" w:rsidP="00BD53ED">
      <w:pPr>
        <w:tabs>
          <w:tab w:val="left" w:pos="1134"/>
          <w:tab w:val="right" w:pos="10205"/>
        </w:tabs>
        <w:spacing w:after="0" w:line="240" w:lineRule="auto"/>
        <w:jc w:val="center"/>
        <w:rPr>
          <w:rFonts w:ascii="Times New Roman" w:eastAsia="Times New Roman" w:hAnsi="Times New Roman"/>
          <w:b/>
          <w:sz w:val="24"/>
          <w:szCs w:val="24"/>
        </w:rPr>
      </w:pPr>
      <w:r w:rsidRPr="009E0104">
        <w:rPr>
          <w:rFonts w:ascii="Times New Roman" w:eastAsia="Times New Roman" w:hAnsi="Times New Roman"/>
          <w:b/>
          <w:sz w:val="24"/>
          <w:szCs w:val="24"/>
        </w:rPr>
        <w:t>8</w:t>
      </w:r>
      <w:r w:rsidR="00BD53ED" w:rsidRPr="009E0104">
        <w:rPr>
          <w:rFonts w:ascii="Times New Roman" w:eastAsia="Times New Roman" w:hAnsi="Times New Roman"/>
          <w:b/>
          <w:sz w:val="24"/>
          <w:szCs w:val="24"/>
        </w:rPr>
        <w:t>.3 Сведения об использовании информационно-коммуникационных</w:t>
      </w:r>
    </w:p>
    <w:p w:rsidR="00BD53ED" w:rsidRPr="009E0104" w:rsidRDefault="00BD53ED" w:rsidP="00BD53ED">
      <w:pPr>
        <w:tabs>
          <w:tab w:val="left" w:pos="1134"/>
          <w:tab w:val="right" w:pos="10205"/>
        </w:tabs>
        <w:spacing w:after="0" w:line="240" w:lineRule="auto"/>
        <w:jc w:val="center"/>
        <w:rPr>
          <w:rFonts w:ascii="Times New Roman" w:eastAsia="Times New Roman" w:hAnsi="Times New Roman"/>
          <w:b/>
          <w:sz w:val="24"/>
          <w:szCs w:val="24"/>
        </w:rPr>
      </w:pPr>
      <w:r w:rsidRPr="009E0104">
        <w:rPr>
          <w:rFonts w:ascii="Times New Roman" w:eastAsia="Times New Roman" w:hAnsi="Times New Roman"/>
          <w:b/>
          <w:sz w:val="24"/>
          <w:szCs w:val="24"/>
        </w:rPr>
        <w:t xml:space="preserve"> технологий (ф. 0503177).</w:t>
      </w:r>
    </w:p>
    <w:p w:rsidR="00BD53ED" w:rsidRPr="009E0104" w:rsidRDefault="00BD53ED" w:rsidP="00BD53ED">
      <w:pPr>
        <w:tabs>
          <w:tab w:val="left" w:pos="1134"/>
          <w:tab w:val="right" w:pos="10205"/>
        </w:tabs>
        <w:spacing w:after="0" w:line="240" w:lineRule="auto"/>
        <w:ind w:left="-426"/>
        <w:jc w:val="center"/>
        <w:rPr>
          <w:rFonts w:ascii="Times New Roman" w:eastAsia="Times New Roman" w:hAnsi="Times New Roman"/>
          <w:b/>
          <w:sz w:val="20"/>
          <w:szCs w:val="20"/>
        </w:rPr>
      </w:pPr>
    </w:p>
    <w:p w:rsidR="00BD53ED" w:rsidRPr="009E0104" w:rsidRDefault="00BD53ED" w:rsidP="00BD53ED">
      <w:pPr>
        <w:tabs>
          <w:tab w:val="left" w:pos="5103"/>
        </w:tabs>
        <w:spacing w:after="0" w:line="240" w:lineRule="auto"/>
        <w:ind w:left="-426" w:right="-31"/>
        <w:jc w:val="both"/>
        <w:rPr>
          <w:rFonts w:ascii="Times New Roman" w:hAnsi="Times New Roman"/>
          <w:sz w:val="24"/>
          <w:szCs w:val="24"/>
        </w:rPr>
      </w:pPr>
      <w:r w:rsidRPr="009E0104">
        <w:rPr>
          <w:rFonts w:ascii="Times New Roman" w:hAnsi="Times New Roman"/>
          <w:sz w:val="24"/>
          <w:szCs w:val="24"/>
        </w:rPr>
        <w:t xml:space="preserve">        В  КУИЗО используются следующие информационно- коммуникационные технологии:</w:t>
      </w:r>
    </w:p>
    <w:p w:rsidR="00BD53ED" w:rsidRPr="009E0104" w:rsidRDefault="00BD53ED" w:rsidP="00BD53ED">
      <w:pPr>
        <w:tabs>
          <w:tab w:val="left" w:pos="5103"/>
        </w:tabs>
        <w:spacing w:after="0" w:line="240" w:lineRule="auto"/>
        <w:ind w:left="-426" w:right="-31"/>
        <w:jc w:val="both"/>
        <w:rPr>
          <w:rFonts w:ascii="Times New Roman" w:hAnsi="Times New Roman"/>
          <w:sz w:val="24"/>
          <w:szCs w:val="24"/>
        </w:rPr>
      </w:pPr>
      <w:r w:rsidRPr="009E0104">
        <w:rPr>
          <w:rFonts w:ascii="Times New Roman" w:hAnsi="Times New Roman"/>
          <w:sz w:val="24"/>
          <w:szCs w:val="24"/>
        </w:rPr>
        <w:t>- подключение к Интернету;</w:t>
      </w:r>
    </w:p>
    <w:p w:rsidR="00BD53ED" w:rsidRPr="009E0104" w:rsidRDefault="00BD53ED" w:rsidP="00BD53ED">
      <w:pPr>
        <w:tabs>
          <w:tab w:val="left" w:pos="5103"/>
        </w:tabs>
        <w:spacing w:after="0" w:line="240" w:lineRule="auto"/>
        <w:ind w:left="-426" w:right="-31"/>
        <w:jc w:val="both"/>
        <w:rPr>
          <w:rFonts w:ascii="Times New Roman" w:hAnsi="Times New Roman"/>
          <w:sz w:val="24"/>
          <w:szCs w:val="24"/>
        </w:rPr>
      </w:pPr>
      <w:r w:rsidRPr="009E0104">
        <w:rPr>
          <w:rFonts w:ascii="Times New Roman" w:hAnsi="Times New Roman"/>
          <w:sz w:val="24"/>
          <w:szCs w:val="24"/>
        </w:rPr>
        <w:t>- Обновление и поддержка в рабочем состоянии программных продуктов:«СТЭК-бухгалтерия», «СТЭК-ТРАСТ», « СКИФ», «СУФД», «АЦК».</w:t>
      </w:r>
    </w:p>
    <w:p w:rsidR="00BD53ED" w:rsidRPr="009E0104" w:rsidRDefault="00BD53ED" w:rsidP="00BD53ED">
      <w:pPr>
        <w:tabs>
          <w:tab w:val="left" w:pos="1134"/>
          <w:tab w:val="right" w:pos="10205"/>
        </w:tabs>
        <w:spacing w:after="0" w:line="240" w:lineRule="auto"/>
        <w:ind w:left="-426"/>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В 2017 году, расходы на информационные технологии , необходимые  для  обеспечения  деятельности   Комитета  составили 118,06тыс. рублей , в том числе :</w:t>
      </w:r>
    </w:p>
    <w:p w:rsidR="00BD53ED" w:rsidRPr="009E0104" w:rsidRDefault="00BD53ED" w:rsidP="00BD53ED">
      <w:pPr>
        <w:tabs>
          <w:tab w:val="left" w:pos="1134"/>
          <w:tab w:val="right" w:pos="10205"/>
        </w:tabs>
        <w:spacing w:after="0" w:line="240" w:lineRule="auto"/>
        <w:ind w:left="-426"/>
        <w:jc w:val="both"/>
        <w:rPr>
          <w:rFonts w:ascii="Times New Roman" w:eastAsia="Times New Roman" w:hAnsi="Times New Roman"/>
          <w:sz w:val="24"/>
          <w:szCs w:val="24"/>
        </w:rPr>
      </w:pPr>
      <w:r w:rsidRPr="009E0104">
        <w:rPr>
          <w:rFonts w:ascii="Times New Roman" w:eastAsia="Times New Roman" w:hAnsi="Times New Roman"/>
          <w:sz w:val="24"/>
          <w:szCs w:val="24"/>
        </w:rPr>
        <w:t>- 31,04 тыс. рублей подключение к внешним  информационным  ресурсам , в т.ч. 389,9 тыс. рублей  доступ к телефонной связи общего пользования; 515,3 тыс. рублей доступ  к сети интернет;</w:t>
      </w:r>
    </w:p>
    <w:p w:rsidR="00BD53ED" w:rsidRPr="009E0104" w:rsidRDefault="00BD53ED" w:rsidP="00BD53ED">
      <w:pPr>
        <w:tabs>
          <w:tab w:val="left" w:pos="1134"/>
          <w:tab w:val="right" w:pos="10205"/>
        </w:tabs>
        <w:spacing w:after="0" w:line="240" w:lineRule="auto"/>
        <w:ind w:left="-426"/>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-26,3 тыс. рублей эксплуатационные расходы на информационно-коммуникабельные технологии; </w:t>
      </w:r>
    </w:p>
    <w:p w:rsidR="00BD53ED" w:rsidRPr="009E0104" w:rsidRDefault="00BD53ED" w:rsidP="00BD53ED">
      <w:pPr>
        <w:tabs>
          <w:tab w:val="left" w:pos="1134"/>
          <w:tab w:val="right" w:pos="10205"/>
        </w:tabs>
        <w:spacing w:after="0" w:line="240" w:lineRule="auto"/>
        <w:ind w:left="-426"/>
        <w:jc w:val="both"/>
        <w:rPr>
          <w:rFonts w:ascii="Times New Roman" w:eastAsia="Times New Roman" w:hAnsi="Times New Roman"/>
          <w:sz w:val="24"/>
          <w:szCs w:val="24"/>
        </w:rPr>
      </w:pPr>
      <w:r w:rsidRPr="009E0104">
        <w:rPr>
          <w:rFonts w:ascii="Times New Roman" w:eastAsia="Times New Roman" w:hAnsi="Times New Roman"/>
          <w:sz w:val="24"/>
          <w:szCs w:val="24"/>
        </w:rPr>
        <w:t>- 60,7 тыс. рублей прочие расходы в области  информационно-коммуникационных технологий</w:t>
      </w:r>
      <w:r w:rsidR="00C93861" w:rsidRPr="009E0104">
        <w:rPr>
          <w:rFonts w:ascii="Times New Roman" w:eastAsia="Times New Roman" w:hAnsi="Times New Roman"/>
          <w:sz w:val="24"/>
          <w:szCs w:val="24"/>
        </w:rPr>
        <w:t>.</w:t>
      </w:r>
    </w:p>
    <w:p w:rsidR="00C93861" w:rsidRPr="009E0104" w:rsidRDefault="00C93861" w:rsidP="00BD53ED">
      <w:pPr>
        <w:tabs>
          <w:tab w:val="left" w:pos="1134"/>
          <w:tab w:val="right" w:pos="10205"/>
        </w:tabs>
        <w:spacing w:after="0" w:line="240" w:lineRule="auto"/>
        <w:ind w:left="-426"/>
        <w:jc w:val="both"/>
        <w:rPr>
          <w:rFonts w:ascii="Times New Roman" w:eastAsia="Times New Roman" w:hAnsi="Times New Roman"/>
          <w:sz w:val="24"/>
          <w:szCs w:val="24"/>
        </w:rPr>
      </w:pPr>
    </w:p>
    <w:p w:rsidR="00BD53ED" w:rsidRPr="009E0104" w:rsidRDefault="00BD53ED" w:rsidP="00BD53ED">
      <w:pPr>
        <w:tabs>
          <w:tab w:val="left" w:pos="1134"/>
          <w:tab w:val="right" w:pos="10205"/>
        </w:tabs>
        <w:spacing w:after="0" w:line="240" w:lineRule="auto"/>
        <w:jc w:val="both"/>
        <w:rPr>
          <w:rFonts w:ascii="Times New Roman" w:eastAsia="Times New Roman" w:hAnsi="Times New Roman"/>
          <w:sz w:val="24"/>
          <w:szCs w:val="24"/>
        </w:rPr>
      </w:pPr>
    </w:p>
    <w:p w:rsidR="00BD53ED" w:rsidRPr="009E0104" w:rsidRDefault="00FC60EF" w:rsidP="00BD53ED">
      <w:pPr>
        <w:tabs>
          <w:tab w:val="left" w:pos="2610"/>
        </w:tabs>
        <w:spacing w:after="0" w:line="240" w:lineRule="auto"/>
        <w:jc w:val="center"/>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9</w:t>
      </w:r>
      <w:r w:rsidR="00BD53ED" w:rsidRPr="009E0104">
        <w:rPr>
          <w:rFonts w:ascii="Times New Roman" w:eastAsia="Times New Roman" w:hAnsi="Times New Roman" w:cs="Times New Roman"/>
          <w:b/>
          <w:sz w:val="24"/>
          <w:szCs w:val="24"/>
        </w:rPr>
        <w:t>. Проверка  форм  сводной  бюджетной  отчетности.</w:t>
      </w:r>
    </w:p>
    <w:p w:rsidR="00BD53ED" w:rsidRPr="009E0104" w:rsidRDefault="00BD53ED" w:rsidP="00BD53ED">
      <w:pPr>
        <w:tabs>
          <w:tab w:val="left" w:pos="2610"/>
        </w:tabs>
        <w:spacing w:after="0" w:line="240" w:lineRule="auto"/>
        <w:ind w:left="-567"/>
        <w:jc w:val="both"/>
        <w:rPr>
          <w:rFonts w:ascii="Times New Roman" w:eastAsia="Times New Roman" w:hAnsi="Times New Roman" w:cs="Times New Roman"/>
          <w:sz w:val="24"/>
          <w:szCs w:val="24"/>
        </w:rPr>
      </w:pPr>
    </w:p>
    <w:p w:rsidR="00BD53ED" w:rsidRPr="009E0104" w:rsidRDefault="00BD53ED" w:rsidP="00FF5058">
      <w:pPr>
        <w:tabs>
          <w:tab w:val="left" w:pos="2610"/>
        </w:tabs>
        <w:spacing w:after="0"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              Проведена   проверка годовой бюджетной отчё</w:t>
      </w:r>
      <w:r w:rsidR="006B0FEE" w:rsidRPr="009E0104">
        <w:rPr>
          <w:rFonts w:ascii="Times New Roman" w:eastAsia="Times New Roman" w:hAnsi="Times New Roman" w:cs="Times New Roman"/>
          <w:sz w:val="24"/>
          <w:szCs w:val="24"/>
        </w:rPr>
        <w:t>тности  КУИЗО</w:t>
      </w:r>
      <w:r w:rsidRPr="009E0104">
        <w:rPr>
          <w:rFonts w:ascii="Times New Roman" w:eastAsia="Times New Roman" w:hAnsi="Times New Roman" w:cs="Times New Roman"/>
          <w:sz w:val="24"/>
          <w:szCs w:val="24"/>
        </w:rPr>
        <w:t xml:space="preserve">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 ,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 ( ф. 0503166) , нарушений не установлено.</w:t>
      </w:r>
    </w:p>
    <w:p w:rsidR="00D93D37" w:rsidRPr="009E0104" w:rsidRDefault="00D93D37" w:rsidP="00FF5058">
      <w:pPr>
        <w:tabs>
          <w:tab w:val="left" w:pos="2610"/>
        </w:tabs>
        <w:spacing w:after="0" w:line="240" w:lineRule="auto"/>
        <w:ind w:left="-567"/>
        <w:jc w:val="both"/>
        <w:rPr>
          <w:rFonts w:ascii="Times New Roman" w:eastAsia="Times New Roman" w:hAnsi="Times New Roman" w:cs="Times New Roman"/>
          <w:sz w:val="24"/>
          <w:szCs w:val="24"/>
          <w:lang w:eastAsia="ru-RU"/>
        </w:rPr>
      </w:pPr>
    </w:p>
    <w:p w:rsidR="00BD53ED" w:rsidRPr="009E0104" w:rsidRDefault="00BD53ED" w:rsidP="00BD53ED">
      <w:pPr>
        <w:ind w:left="-567" w:firstLine="851"/>
        <w:jc w:val="both"/>
        <w:rPr>
          <w:rFonts w:ascii="Times New Roman" w:eastAsia="Times New Roman" w:hAnsi="Times New Roman" w:cs="Times New Roman"/>
          <w:b/>
          <w:sz w:val="24"/>
          <w:szCs w:val="24"/>
        </w:rPr>
      </w:pPr>
      <w:r w:rsidRPr="009E0104">
        <w:rPr>
          <w:rFonts w:ascii="Times New Roman" w:eastAsia="Times New Roman" w:hAnsi="Times New Roman" w:cs="Times New Roman"/>
          <w:b/>
          <w:sz w:val="24"/>
          <w:szCs w:val="24"/>
        </w:rPr>
        <w:t>Пояснительная записка (ф 0503160).</w:t>
      </w:r>
      <w:r w:rsidRPr="009E0104">
        <w:rPr>
          <w:rFonts w:ascii="Times New Roman" w:eastAsia="Times New Roman" w:hAnsi="Times New Roman"/>
          <w:bCs/>
          <w:sz w:val="24"/>
          <w:szCs w:val="24"/>
        </w:rPr>
        <w:t xml:space="preserve">  В Пояснительной записке  к годовому отчёту  </w:t>
      </w:r>
      <w:r w:rsidR="006B0FEE" w:rsidRPr="009E0104">
        <w:rPr>
          <w:rFonts w:ascii="Times New Roman" w:eastAsia="Times New Roman" w:hAnsi="Times New Roman"/>
          <w:bCs/>
          <w:sz w:val="24"/>
          <w:szCs w:val="24"/>
        </w:rPr>
        <w:t xml:space="preserve"> Комитета </w:t>
      </w:r>
      <w:r w:rsidRPr="009E0104">
        <w:rPr>
          <w:rFonts w:ascii="Times New Roman" w:eastAsia="Times New Roman" w:hAnsi="Times New Roman"/>
          <w:bCs/>
          <w:sz w:val="24"/>
          <w:szCs w:val="24"/>
        </w:rPr>
        <w:t xml:space="preserve">  раскрыта информация об организационной структуре и результатах деятельности , о финансовом положении , о состоянии Дт и Кт задолженности</w:t>
      </w:r>
      <w:r w:rsidR="006B0FEE" w:rsidRPr="009E0104">
        <w:rPr>
          <w:rFonts w:ascii="Times New Roman" w:eastAsia="Times New Roman" w:hAnsi="Times New Roman"/>
          <w:bCs/>
          <w:sz w:val="24"/>
          <w:szCs w:val="24"/>
        </w:rPr>
        <w:t xml:space="preserve">, </w:t>
      </w:r>
      <w:r w:rsidRPr="009E0104">
        <w:rPr>
          <w:rFonts w:ascii="Times New Roman" w:eastAsia="Times New Roman" w:hAnsi="Times New Roman"/>
          <w:bCs/>
          <w:sz w:val="24"/>
          <w:szCs w:val="24"/>
        </w:rPr>
        <w:t xml:space="preserve"> об исполнении мероприятий в рамках  программ , о наличии </w:t>
      </w:r>
      <w:r w:rsidR="006B0FEE" w:rsidRPr="009E0104">
        <w:rPr>
          <w:rFonts w:ascii="Times New Roman" w:eastAsia="Times New Roman" w:hAnsi="Times New Roman"/>
          <w:bCs/>
          <w:sz w:val="24"/>
          <w:szCs w:val="24"/>
        </w:rPr>
        <w:t>и движении нефинансовых активов,  в пояснительной   записке не достаточно  представлена информация о внутреннем финансовом контроле и аудите, о внешних контрольных мероприятиях, о проведённой инвентаризации фин</w:t>
      </w:r>
      <w:r w:rsidR="00D93D37" w:rsidRPr="009E0104">
        <w:rPr>
          <w:rFonts w:ascii="Times New Roman" w:eastAsia="Times New Roman" w:hAnsi="Times New Roman"/>
          <w:bCs/>
          <w:sz w:val="24"/>
          <w:szCs w:val="24"/>
        </w:rPr>
        <w:t>ансовых  и не финансовых активов</w:t>
      </w:r>
      <w:r w:rsidR="006B0FEE" w:rsidRPr="009E0104">
        <w:rPr>
          <w:rFonts w:ascii="Times New Roman" w:eastAsia="Times New Roman" w:hAnsi="Times New Roman"/>
          <w:bCs/>
          <w:sz w:val="24"/>
          <w:szCs w:val="24"/>
        </w:rPr>
        <w:t xml:space="preserve">.  </w:t>
      </w:r>
    </w:p>
    <w:p w:rsidR="00D93D37" w:rsidRPr="009E0104" w:rsidRDefault="006B0FEE" w:rsidP="00D93D37">
      <w:pPr>
        <w:tabs>
          <w:tab w:val="left" w:pos="1134"/>
          <w:tab w:val="right" w:pos="10205"/>
        </w:tabs>
        <w:spacing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 таблица № 1 – сведения об основных направлениях деятельности</w:t>
      </w:r>
      <w:r w:rsidRPr="009E0104">
        <w:rPr>
          <w:rFonts w:ascii="Times New Roman" w:eastAsia="Times New Roman" w:hAnsi="Times New Roman" w:cs="Times New Roman"/>
          <w:sz w:val="24"/>
          <w:szCs w:val="24"/>
        </w:rPr>
        <w:t xml:space="preserve"> ,  сведения  отражены в разделе 1 «Организационная структура субъекта бюджетной отчётности» (ф. 0503161,  ф.  0503162);</w:t>
      </w:r>
    </w:p>
    <w:p w:rsidR="006B0FEE" w:rsidRPr="009E0104" w:rsidRDefault="006B0FEE" w:rsidP="00D93D37">
      <w:pPr>
        <w:tabs>
          <w:tab w:val="left" w:pos="1134"/>
          <w:tab w:val="right" w:pos="10205"/>
        </w:tabs>
        <w:spacing w:line="240" w:lineRule="auto"/>
        <w:ind w:left="-567"/>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-таблица № 2 –сведения о мерах по повышению  эффективности расходования  бюджетных  средств</w:t>
      </w:r>
      <w:r w:rsidRPr="009E0104">
        <w:rPr>
          <w:rFonts w:ascii="Times New Roman" w:eastAsia="Times New Roman" w:hAnsi="Times New Roman" w:cs="Times New Roman"/>
          <w:sz w:val="24"/>
          <w:szCs w:val="24"/>
        </w:rPr>
        <w:t>, данные отражены  в разделе 2 « Расходы бюджета»  ф. 0503127 отчёт об исполнении  бюджета  КУИЗО на 01.01.2018г.</w:t>
      </w:r>
      <w:r w:rsidR="00D93D37" w:rsidRPr="009E0104">
        <w:rPr>
          <w:rFonts w:ascii="Times New Roman" w:eastAsia="Times New Roman" w:hAnsi="Times New Roman" w:cs="Times New Roman"/>
          <w:sz w:val="24"/>
          <w:szCs w:val="24"/>
        </w:rPr>
        <w:t>;</w:t>
      </w:r>
    </w:p>
    <w:p w:rsidR="00D93D37" w:rsidRPr="009E0104" w:rsidRDefault="006B0FEE" w:rsidP="00D93D37">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 таблица  № 3 - сведения об исполнении текстовых записей закона (решения) обюджете ,</w:t>
      </w:r>
      <w:r w:rsidRPr="009E0104">
        <w:rPr>
          <w:rFonts w:ascii="Times New Roman" w:eastAsia="Times New Roman" w:hAnsi="Times New Roman" w:cs="Times New Roman"/>
          <w:sz w:val="24"/>
          <w:szCs w:val="24"/>
        </w:rPr>
        <w:t xml:space="preserve"> данные отражены в ф. 0503163 «Сведения об изменении бюджетной росписи», ф. 0503164 «</w:t>
      </w:r>
      <w:r w:rsidR="00D93D37" w:rsidRPr="009E0104">
        <w:rPr>
          <w:rFonts w:ascii="Times New Roman" w:eastAsia="Times New Roman" w:hAnsi="Times New Roman" w:cs="Times New Roman"/>
          <w:sz w:val="24"/>
          <w:szCs w:val="24"/>
        </w:rPr>
        <w:t>Сведения об исполнении бюджета»;</w:t>
      </w:r>
    </w:p>
    <w:p w:rsidR="00D93D37" w:rsidRPr="009E0104" w:rsidRDefault="00D93D37" w:rsidP="00D93D37">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p>
    <w:p w:rsidR="006B0FEE" w:rsidRPr="009E0104" w:rsidRDefault="006B0FEE" w:rsidP="00D93D37">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 xml:space="preserve">- </w:t>
      </w:r>
      <w:r w:rsidR="00D93D37" w:rsidRPr="009E0104">
        <w:rPr>
          <w:rFonts w:ascii="Times New Roman" w:eastAsia="Times New Roman" w:hAnsi="Times New Roman" w:cs="Times New Roman"/>
          <w:b/>
          <w:sz w:val="24"/>
          <w:szCs w:val="24"/>
        </w:rPr>
        <w:t xml:space="preserve"> </w:t>
      </w:r>
      <w:r w:rsidRPr="009E0104">
        <w:rPr>
          <w:rFonts w:ascii="Times New Roman" w:eastAsia="Times New Roman" w:hAnsi="Times New Roman" w:cs="Times New Roman"/>
          <w:b/>
          <w:sz w:val="24"/>
          <w:szCs w:val="24"/>
        </w:rPr>
        <w:t>таблица  № 4-  сведения об особенностях  ведения бюджетного учёта</w:t>
      </w:r>
      <w:r w:rsidRPr="009E0104">
        <w:rPr>
          <w:rFonts w:ascii="Times New Roman" w:eastAsia="Times New Roman" w:hAnsi="Times New Roman" w:cs="Times New Roman"/>
          <w:sz w:val="24"/>
          <w:szCs w:val="24"/>
        </w:rPr>
        <w:t xml:space="preserve"> – не заполнены</w:t>
      </w:r>
    </w:p>
    <w:p w:rsidR="006B0FEE" w:rsidRPr="009E0104" w:rsidRDefault="00D93D37" w:rsidP="00FF5058">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9E0104">
        <w:rPr>
          <w:rFonts w:ascii="Times New Roman" w:eastAsia="Times New Roman" w:hAnsi="Times New Roman" w:cs="Times New Roman"/>
          <w:b/>
          <w:sz w:val="24"/>
          <w:szCs w:val="24"/>
        </w:rPr>
        <w:t xml:space="preserve">- </w:t>
      </w:r>
      <w:r w:rsidR="006B0FEE" w:rsidRPr="009E0104">
        <w:rPr>
          <w:rFonts w:ascii="Times New Roman" w:eastAsia="Times New Roman" w:hAnsi="Times New Roman" w:cs="Times New Roman"/>
          <w:b/>
          <w:sz w:val="24"/>
          <w:szCs w:val="24"/>
        </w:rPr>
        <w:t xml:space="preserve">таблица № 5 – сведения  о результатах мероприятий внутреннего контроля – </w:t>
      </w:r>
      <w:r w:rsidR="006B0FEE" w:rsidRPr="009E0104">
        <w:rPr>
          <w:rFonts w:ascii="Times New Roman" w:eastAsia="Times New Roman" w:hAnsi="Times New Roman" w:cs="Times New Roman"/>
          <w:sz w:val="24"/>
          <w:szCs w:val="24"/>
        </w:rPr>
        <w:t>не заполнены</w:t>
      </w:r>
      <w:r w:rsidRPr="009E0104">
        <w:rPr>
          <w:rFonts w:ascii="Times New Roman" w:eastAsia="Times New Roman" w:hAnsi="Times New Roman" w:cs="Times New Roman"/>
          <w:sz w:val="24"/>
          <w:szCs w:val="24"/>
        </w:rPr>
        <w:t>;</w:t>
      </w:r>
    </w:p>
    <w:p w:rsidR="00D93D37" w:rsidRPr="009E0104" w:rsidRDefault="00D93D37" w:rsidP="00FF5058">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p>
    <w:p w:rsidR="00D93D37" w:rsidRPr="009E0104" w:rsidRDefault="006B0FEE" w:rsidP="00D93D37">
      <w:pPr>
        <w:pStyle w:val="formattext"/>
        <w:spacing w:before="0" w:beforeAutospacing="0" w:after="0" w:afterAutospacing="0"/>
        <w:ind w:left="-567"/>
        <w:jc w:val="both"/>
      </w:pPr>
      <w:r w:rsidRPr="009E0104">
        <w:t>-</w:t>
      </w:r>
      <w:r w:rsidRPr="009E0104">
        <w:rPr>
          <w:b/>
        </w:rPr>
        <w:t>таблица № 6  -  сведения о проведение инвентаризаций</w:t>
      </w:r>
      <w:r w:rsidRPr="009E0104">
        <w:t>-</w:t>
      </w:r>
      <w:r w:rsidR="00116D82" w:rsidRPr="009E0104">
        <w:t xml:space="preserve"> перед составление годового отчёт </w:t>
      </w:r>
      <w:r w:rsidRPr="009E0104">
        <w:t xml:space="preserve">инвентаризация </w:t>
      </w:r>
      <w:r w:rsidR="00116D82" w:rsidRPr="009E0104">
        <w:t xml:space="preserve">, на основании приказа  № 74 от 01.11.2017 г.  проведена инвентаризация  , расхождение не выявлено ( не указано  какие  нефинансовые активы , расчёты по обязательствам были проверены). </w:t>
      </w:r>
    </w:p>
    <w:p w:rsidR="00D93D37" w:rsidRPr="009E0104" w:rsidRDefault="00D93D37" w:rsidP="00D93D37">
      <w:pPr>
        <w:pStyle w:val="formattext"/>
        <w:spacing w:before="0" w:beforeAutospacing="0" w:after="0" w:afterAutospacing="0"/>
        <w:ind w:left="-567"/>
        <w:jc w:val="both"/>
      </w:pPr>
    </w:p>
    <w:p w:rsidR="00116D82" w:rsidRPr="009E0104" w:rsidRDefault="00D93D37" w:rsidP="00D93D37">
      <w:pPr>
        <w:pStyle w:val="formattext"/>
        <w:spacing w:before="0" w:beforeAutospacing="0" w:after="0" w:afterAutospacing="0"/>
        <w:ind w:left="-567"/>
        <w:jc w:val="both"/>
        <w:rPr>
          <w:b/>
        </w:rPr>
      </w:pPr>
      <w:r w:rsidRPr="009E0104">
        <w:t>-</w:t>
      </w:r>
      <w:r w:rsidR="00116D82" w:rsidRPr="009E0104">
        <w:rPr>
          <w:b/>
        </w:rPr>
        <w:t>таблица № 7 -  о результатах внешних контрольных мероприятий.</w:t>
      </w:r>
    </w:p>
    <w:p w:rsidR="00D93D37" w:rsidRPr="009E0104" w:rsidRDefault="00D93D37" w:rsidP="00D93D37">
      <w:pPr>
        <w:pStyle w:val="formattext"/>
        <w:spacing w:before="0" w:beforeAutospacing="0" w:after="0" w:afterAutospacing="0"/>
        <w:ind w:left="-567"/>
        <w:jc w:val="both"/>
      </w:pPr>
    </w:p>
    <w:p w:rsidR="00116D82" w:rsidRPr="009E0104" w:rsidRDefault="00116D82" w:rsidP="00116D82">
      <w:pPr>
        <w:spacing w:after="0" w:line="240" w:lineRule="auto"/>
        <w:ind w:left="-567"/>
        <w:jc w:val="both"/>
        <w:rPr>
          <w:rFonts w:ascii="Times New Roman" w:hAnsi="Times New Roman"/>
          <w:sz w:val="24"/>
          <w:szCs w:val="24"/>
        </w:rPr>
      </w:pPr>
      <w:r w:rsidRPr="009E0104">
        <w:rPr>
          <w:rFonts w:ascii="Times New Roman" w:hAnsi="Times New Roman"/>
          <w:sz w:val="24"/>
          <w:szCs w:val="24"/>
        </w:rPr>
        <w:tab/>
      </w:r>
      <w:r w:rsidR="00D93D37" w:rsidRPr="009E0104">
        <w:rPr>
          <w:rFonts w:ascii="Times New Roman" w:hAnsi="Times New Roman"/>
          <w:sz w:val="24"/>
          <w:szCs w:val="24"/>
        </w:rPr>
        <w:t xml:space="preserve">     </w:t>
      </w:r>
      <w:r w:rsidRPr="009E0104">
        <w:rPr>
          <w:rFonts w:ascii="Times New Roman" w:hAnsi="Times New Roman"/>
          <w:sz w:val="24"/>
          <w:szCs w:val="24"/>
        </w:rPr>
        <w:t>В 2017 году контрольно-ревизионной комиссией Еткульского муниципального района    проведена  внешняя проверка   годовой бюд</w:t>
      </w:r>
      <w:r w:rsidR="00C93861" w:rsidRPr="009E0104">
        <w:rPr>
          <w:rFonts w:ascii="Times New Roman" w:hAnsi="Times New Roman"/>
          <w:sz w:val="24"/>
          <w:szCs w:val="24"/>
        </w:rPr>
        <w:t>жетной отчётности  КУИЗО за 2016</w:t>
      </w:r>
      <w:r w:rsidRPr="009E0104">
        <w:rPr>
          <w:rFonts w:ascii="Times New Roman" w:hAnsi="Times New Roman"/>
          <w:sz w:val="24"/>
          <w:szCs w:val="24"/>
        </w:rPr>
        <w:t xml:space="preserve"> год ( заключение  № 20/з от 01.03.2017г.).</w:t>
      </w:r>
    </w:p>
    <w:p w:rsidR="00116D82" w:rsidRPr="009E0104" w:rsidRDefault="00116D82" w:rsidP="00116D82">
      <w:pPr>
        <w:tabs>
          <w:tab w:val="left" w:pos="1920"/>
        </w:tabs>
        <w:spacing w:after="0" w:line="240" w:lineRule="auto"/>
        <w:jc w:val="center"/>
        <w:rPr>
          <w:rFonts w:ascii="Times New Roman" w:eastAsia="Times New Roman" w:hAnsi="Times New Roman"/>
          <w:b/>
          <w:sz w:val="24"/>
          <w:szCs w:val="24"/>
          <w:lang w:eastAsia="ru-RU"/>
        </w:rPr>
      </w:pPr>
    </w:p>
    <w:p w:rsidR="00D93D37" w:rsidRPr="009E0104" w:rsidRDefault="00D93D37" w:rsidP="00116D82">
      <w:pPr>
        <w:tabs>
          <w:tab w:val="left" w:pos="1920"/>
        </w:tabs>
        <w:spacing w:after="0" w:line="240" w:lineRule="auto"/>
        <w:jc w:val="center"/>
        <w:rPr>
          <w:rFonts w:ascii="Times New Roman" w:eastAsia="Times New Roman" w:hAnsi="Times New Roman"/>
          <w:b/>
          <w:sz w:val="24"/>
          <w:szCs w:val="24"/>
          <w:lang w:eastAsia="ru-RU"/>
        </w:rPr>
      </w:pPr>
    </w:p>
    <w:p w:rsidR="00116D82" w:rsidRPr="009E0104" w:rsidRDefault="00D93D37" w:rsidP="00116D82">
      <w:pPr>
        <w:tabs>
          <w:tab w:val="left" w:pos="1920"/>
        </w:tabs>
        <w:spacing w:after="0" w:line="240" w:lineRule="auto"/>
        <w:jc w:val="center"/>
        <w:rPr>
          <w:rFonts w:ascii="Times New Roman" w:eastAsia="Times New Roman" w:hAnsi="Times New Roman"/>
          <w:b/>
          <w:sz w:val="24"/>
          <w:szCs w:val="24"/>
          <w:lang w:eastAsia="ru-RU"/>
        </w:rPr>
      </w:pPr>
      <w:r w:rsidRPr="009E0104">
        <w:rPr>
          <w:rFonts w:ascii="Times New Roman" w:eastAsia="Times New Roman" w:hAnsi="Times New Roman"/>
          <w:b/>
          <w:sz w:val="24"/>
          <w:szCs w:val="24"/>
          <w:lang w:eastAsia="ru-RU"/>
        </w:rPr>
        <w:t>10</w:t>
      </w:r>
      <w:r w:rsidR="00116D82" w:rsidRPr="009E0104">
        <w:rPr>
          <w:rFonts w:ascii="Times New Roman" w:eastAsia="Times New Roman" w:hAnsi="Times New Roman"/>
          <w:b/>
          <w:sz w:val="24"/>
          <w:szCs w:val="24"/>
          <w:lang w:eastAsia="ru-RU"/>
        </w:rPr>
        <w:t>. Достоверность отчетных данных ГАБС, отраженных в своде</w:t>
      </w:r>
    </w:p>
    <w:p w:rsidR="00116D82" w:rsidRPr="009E0104" w:rsidRDefault="00116D82" w:rsidP="00116D82">
      <w:pPr>
        <w:tabs>
          <w:tab w:val="left" w:pos="1920"/>
        </w:tabs>
        <w:spacing w:after="0" w:line="240" w:lineRule="auto"/>
        <w:jc w:val="center"/>
        <w:rPr>
          <w:rFonts w:ascii="Times New Roman" w:eastAsia="Times New Roman" w:hAnsi="Times New Roman"/>
          <w:b/>
          <w:sz w:val="24"/>
          <w:szCs w:val="24"/>
          <w:lang w:eastAsia="ru-RU"/>
        </w:rPr>
      </w:pPr>
      <w:r w:rsidRPr="009E0104">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116D82" w:rsidRPr="009E0104" w:rsidRDefault="00116D82" w:rsidP="00AB48CA">
      <w:pPr>
        <w:tabs>
          <w:tab w:val="left" w:pos="1920"/>
        </w:tabs>
        <w:spacing w:after="0" w:line="240" w:lineRule="auto"/>
        <w:ind w:left="-567"/>
        <w:jc w:val="both"/>
        <w:rPr>
          <w:rFonts w:ascii="Times New Roman" w:eastAsia="Times New Roman" w:hAnsi="Times New Roman"/>
          <w:b/>
          <w:sz w:val="24"/>
          <w:szCs w:val="24"/>
          <w:lang w:eastAsia="ru-RU"/>
        </w:rPr>
      </w:pPr>
    </w:p>
    <w:p w:rsidR="00116D82" w:rsidRPr="009E0104" w:rsidRDefault="00116D82" w:rsidP="00AB48CA">
      <w:pPr>
        <w:tabs>
          <w:tab w:val="left" w:pos="1920"/>
        </w:tabs>
        <w:spacing w:after="0" w:line="240" w:lineRule="auto"/>
        <w:ind w:left="-567"/>
        <w:jc w:val="both"/>
        <w:rPr>
          <w:rFonts w:ascii="Times New Roman" w:eastAsia="Times New Roman" w:hAnsi="Times New Roman"/>
          <w:b/>
          <w:sz w:val="16"/>
          <w:szCs w:val="16"/>
          <w:lang w:eastAsia="ru-RU"/>
        </w:rPr>
      </w:pPr>
      <w:r w:rsidRPr="009E0104">
        <w:rPr>
          <w:rFonts w:ascii="Times New Roman" w:eastAsia="Times New Roman" w:hAnsi="Times New Roman"/>
          <w:sz w:val="24"/>
          <w:szCs w:val="24"/>
          <w:lang w:eastAsia="ru-RU"/>
        </w:rPr>
        <w:t xml:space="preserve">                 Данные  годовой бюджетной отчетности  ГА</w:t>
      </w:r>
      <w:r w:rsidR="00D93D37" w:rsidRPr="009E0104">
        <w:rPr>
          <w:rFonts w:ascii="Times New Roman" w:eastAsia="Times New Roman" w:hAnsi="Times New Roman"/>
          <w:sz w:val="24"/>
          <w:szCs w:val="24"/>
          <w:lang w:eastAsia="ru-RU"/>
        </w:rPr>
        <w:t>БС – 642( КУИЗО</w:t>
      </w:r>
      <w:r w:rsidRPr="009E0104">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AB48CA" w:rsidRPr="009E0104" w:rsidRDefault="00AB48CA" w:rsidP="00AB48CA">
      <w:pPr>
        <w:spacing w:after="0" w:line="240" w:lineRule="auto"/>
        <w:ind w:left="-567" w:firstLine="567"/>
        <w:jc w:val="both"/>
        <w:rPr>
          <w:rFonts w:ascii="Times New Roman" w:hAnsi="Times New Roman"/>
          <w:sz w:val="24"/>
          <w:szCs w:val="24"/>
          <w:highlight w:val="yellow"/>
        </w:rPr>
      </w:pPr>
    </w:p>
    <w:tbl>
      <w:tblPr>
        <w:tblW w:w="9498" w:type="dxa"/>
        <w:tblInd w:w="-426" w:type="dxa"/>
        <w:tblLayout w:type="fixed"/>
        <w:tblCellMar>
          <w:left w:w="0" w:type="dxa"/>
          <w:right w:w="0" w:type="dxa"/>
        </w:tblCellMar>
        <w:tblLook w:val="0000" w:firstRow="0" w:lastRow="0" w:firstColumn="0" w:lastColumn="0" w:noHBand="0" w:noVBand="0"/>
      </w:tblPr>
      <w:tblGrid>
        <w:gridCol w:w="852"/>
        <w:gridCol w:w="141"/>
        <w:gridCol w:w="20"/>
        <w:gridCol w:w="20"/>
        <w:gridCol w:w="3929"/>
        <w:gridCol w:w="1560"/>
        <w:gridCol w:w="1701"/>
        <w:gridCol w:w="1275"/>
      </w:tblGrid>
      <w:tr w:rsidR="009E0104" w:rsidRPr="009E0104" w:rsidTr="00AB48CA">
        <w:trPr>
          <w:gridBefore w:val="2"/>
          <w:gridAfter w:val="4"/>
          <w:wBefore w:w="993" w:type="dxa"/>
          <w:wAfter w:w="8465" w:type="dxa"/>
          <w:trHeight w:val="187"/>
        </w:trPr>
        <w:tc>
          <w:tcPr>
            <w:tcW w:w="20" w:type="dxa"/>
          </w:tcPr>
          <w:p w:rsidR="00AB48CA" w:rsidRPr="009E0104" w:rsidRDefault="00AB48CA" w:rsidP="00101C12">
            <w:pPr>
              <w:pStyle w:val="EmptyLayoutCell"/>
              <w:rPr>
                <w:lang w:val="ru-RU"/>
              </w:rPr>
            </w:pPr>
          </w:p>
        </w:tc>
        <w:tc>
          <w:tcPr>
            <w:tcW w:w="20" w:type="dxa"/>
          </w:tcPr>
          <w:p w:rsidR="00AB48CA" w:rsidRPr="009E0104" w:rsidRDefault="00AB48CA" w:rsidP="00101C12">
            <w:pPr>
              <w:pStyle w:val="EmptyLayoutCell"/>
              <w:rPr>
                <w:lang w:val="ru-RU"/>
              </w:rPr>
            </w:pPr>
          </w:p>
        </w:tc>
      </w:tr>
      <w:tr w:rsidR="009E0104" w:rsidRPr="009E0104" w:rsidTr="00AB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hideMark/>
          </w:tcPr>
          <w:p w:rsidR="00AB48CA" w:rsidRPr="009E0104" w:rsidRDefault="00AB48CA" w:rsidP="00101C12">
            <w:pPr>
              <w:spacing w:after="0" w:line="240" w:lineRule="auto"/>
              <w:jc w:val="center"/>
              <w:rPr>
                <w:rFonts w:ascii="Times New Roman" w:hAnsi="Times New Roman"/>
                <w:b/>
                <w:sz w:val="18"/>
                <w:szCs w:val="18"/>
              </w:rPr>
            </w:pPr>
          </w:p>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КБК</w:t>
            </w:r>
          </w:p>
        </w:tc>
        <w:tc>
          <w:tcPr>
            <w:tcW w:w="4110" w:type="dxa"/>
            <w:gridSpan w:val="4"/>
            <w:tcBorders>
              <w:top w:val="single" w:sz="4" w:space="0" w:color="auto"/>
              <w:left w:val="single" w:sz="4" w:space="0" w:color="auto"/>
              <w:bottom w:val="single" w:sz="4" w:space="0" w:color="auto"/>
              <w:right w:val="single" w:sz="4" w:space="0" w:color="auto"/>
            </w:tcBorders>
          </w:tcPr>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 xml:space="preserve">Наименование </w:t>
            </w:r>
          </w:p>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бюджетополучателя</w:t>
            </w:r>
          </w:p>
        </w:tc>
        <w:tc>
          <w:tcPr>
            <w:tcW w:w="1560" w:type="dxa"/>
            <w:tcBorders>
              <w:top w:val="single" w:sz="4" w:space="0" w:color="auto"/>
              <w:left w:val="single" w:sz="4" w:space="0" w:color="auto"/>
              <w:bottom w:val="single" w:sz="4" w:space="0" w:color="auto"/>
              <w:right w:val="single" w:sz="4" w:space="0" w:color="auto"/>
            </w:tcBorders>
            <w:hideMark/>
          </w:tcPr>
          <w:p w:rsidR="00AB48CA" w:rsidRPr="009E0104" w:rsidRDefault="00AB48CA" w:rsidP="00101C12">
            <w:pPr>
              <w:spacing w:after="0" w:line="240" w:lineRule="auto"/>
              <w:rPr>
                <w:rFonts w:ascii="Times New Roman" w:hAnsi="Times New Roman"/>
                <w:b/>
                <w:sz w:val="18"/>
                <w:szCs w:val="18"/>
              </w:rPr>
            </w:pPr>
            <w:r w:rsidRPr="009E0104">
              <w:rPr>
                <w:rFonts w:ascii="Times New Roman" w:hAnsi="Times New Roman"/>
                <w:b/>
                <w:sz w:val="18"/>
                <w:szCs w:val="18"/>
              </w:rPr>
              <w:t>Утвержденные</w:t>
            </w:r>
          </w:p>
          <w:p w:rsidR="00AB48CA" w:rsidRPr="009E0104" w:rsidRDefault="00AB48CA" w:rsidP="00101C12">
            <w:pPr>
              <w:spacing w:after="0" w:line="240" w:lineRule="auto"/>
              <w:rPr>
                <w:rFonts w:ascii="Times New Roman" w:hAnsi="Times New Roman"/>
                <w:b/>
                <w:sz w:val="18"/>
                <w:szCs w:val="18"/>
              </w:rPr>
            </w:pPr>
            <w:r w:rsidRPr="009E0104">
              <w:rPr>
                <w:rFonts w:ascii="Times New Roman" w:hAnsi="Times New Roman"/>
                <w:b/>
                <w:sz w:val="18"/>
                <w:szCs w:val="18"/>
              </w:rPr>
              <w:t>бюджетные</w:t>
            </w:r>
          </w:p>
          <w:p w:rsidR="00AB48CA" w:rsidRPr="009E0104" w:rsidRDefault="00AB48CA" w:rsidP="00101C12">
            <w:pPr>
              <w:spacing w:after="0" w:line="240" w:lineRule="auto"/>
              <w:rPr>
                <w:rFonts w:ascii="Times New Roman" w:eastAsia="Times New Roman" w:hAnsi="Times New Roman"/>
                <w:b/>
                <w:sz w:val="18"/>
                <w:szCs w:val="18"/>
              </w:rPr>
            </w:pPr>
            <w:r w:rsidRPr="009E0104">
              <w:rPr>
                <w:rFonts w:ascii="Times New Roman" w:hAnsi="Times New Roman"/>
                <w:b/>
                <w:sz w:val="18"/>
                <w:szCs w:val="18"/>
              </w:rPr>
              <w:t>назначения</w:t>
            </w:r>
          </w:p>
        </w:tc>
        <w:tc>
          <w:tcPr>
            <w:tcW w:w="1701" w:type="dxa"/>
            <w:tcBorders>
              <w:top w:val="single" w:sz="4" w:space="0" w:color="auto"/>
              <w:left w:val="single" w:sz="4" w:space="0" w:color="auto"/>
              <w:bottom w:val="single" w:sz="4" w:space="0" w:color="auto"/>
              <w:right w:val="single" w:sz="4" w:space="0" w:color="auto"/>
            </w:tcBorders>
            <w:hideMark/>
          </w:tcPr>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Исполнено</w:t>
            </w:r>
          </w:p>
          <w:p w:rsidR="00AB48CA" w:rsidRPr="009E0104" w:rsidRDefault="00AB48CA" w:rsidP="00101C12">
            <w:pPr>
              <w:spacing w:after="0" w:line="240" w:lineRule="auto"/>
              <w:jc w:val="center"/>
              <w:rPr>
                <w:rFonts w:ascii="Times New Roman" w:eastAsia="Times New Roman" w:hAnsi="Times New Roman"/>
                <w:b/>
                <w:sz w:val="18"/>
                <w:szCs w:val="18"/>
              </w:rPr>
            </w:pPr>
            <w:r w:rsidRPr="009E0104">
              <w:rPr>
                <w:rFonts w:ascii="Times New Roman" w:hAnsi="Times New Roman"/>
                <w:b/>
                <w:sz w:val="18"/>
                <w:szCs w:val="18"/>
              </w:rPr>
              <w:t>(кассовые расходы)</w:t>
            </w:r>
          </w:p>
        </w:tc>
        <w:tc>
          <w:tcPr>
            <w:tcW w:w="1275" w:type="dxa"/>
            <w:tcBorders>
              <w:top w:val="single" w:sz="4" w:space="0" w:color="auto"/>
              <w:left w:val="single" w:sz="4" w:space="0" w:color="auto"/>
              <w:bottom w:val="single" w:sz="4" w:space="0" w:color="auto"/>
              <w:right w:val="single" w:sz="4" w:space="0" w:color="auto"/>
            </w:tcBorders>
            <w:hideMark/>
          </w:tcPr>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w:t>
            </w:r>
          </w:p>
          <w:p w:rsidR="00AB48CA" w:rsidRPr="009E0104" w:rsidRDefault="00AB48CA" w:rsidP="00101C12">
            <w:pPr>
              <w:spacing w:after="0" w:line="240" w:lineRule="auto"/>
              <w:jc w:val="center"/>
              <w:rPr>
                <w:rFonts w:ascii="Times New Roman" w:hAnsi="Times New Roman"/>
                <w:b/>
                <w:sz w:val="18"/>
                <w:szCs w:val="18"/>
              </w:rPr>
            </w:pPr>
            <w:proofErr w:type="spellStart"/>
            <w:r w:rsidRPr="009E0104">
              <w:rPr>
                <w:rFonts w:ascii="Times New Roman" w:hAnsi="Times New Roman"/>
                <w:b/>
                <w:sz w:val="18"/>
                <w:szCs w:val="18"/>
              </w:rPr>
              <w:t>исп</w:t>
            </w:r>
            <w:proofErr w:type="spellEnd"/>
          </w:p>
        </w:tc>
      </w:tr>
      <w:tr w:rsidR="009E0104" w:rsidRPr="009E0104" w:rsidTr="00AB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1"/>
        </w:trPr>
        <w:tc>
          <w:tcPr>
            <w:tcW w:w="852" w:type="dxa"/>
            <w:tcBorders>
              <w:top w:val="single" w:sz="4" w:space="0" w:color="auto"/>
              <w:left w:val="single" w:sz="4" w:space="0" w:color="auto"/>
              <w:bottom w:val="single" w:sz="4" w:space="0" w:color="auto"/>
              <w:right w:val="single" w:sz="4" w:space="0" w:color="auto"/>
            </w:tcBorders>
          </w:tcPr>
          <w:p w:rsidR="00AB48CA" w:rsidRPr="009E0104" w:rsidRDefault="00AB48CA" w:rsidP="00101C12">
            <w:pPr>
              <w:spacing w:after="0" w:line="240" w:lineRule="auto"/>
              <w:jc w:val="center"/>
              <w:rPr>
                <w:rFonts w:ascii="Times New Roman" w:hAnsi="Times New Roman"/>
                <w:b/>
                <w:sz w:val="18"/>
                <w:szCs w:val="18"/>
              </w:rPr>
            </w:pPr>
          </w:p>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0113</w:t>
            </w:r>
          </w:p>
        </w:tc>
        <w:tc>
          <w:tcPr>
            <w:tcW w:w="4110" w:type="dxa"/>
            <w:gridSpan w:val="4"/>
            <w:tcBorders>
              <w:top w:val="single" w:sz="4" w:space="0" w:color="auto"/>
              <w:left w:val="single" w:sz="4" w:space="0" w:color="auto"/>
              <w:bottom w:val="single" w:sz="4" w:space="0" w:color="auto"/>
              <w:right w:val="single" w:sz="4" w:space="0" w:color="auto"/>
            </w:tcBorders>
          </w:tcPr>
          <w:p w:rsidR="00AB48CA" w:rsidRPr="009E0104" w:rsidRDefault="00AB48CA" w:rsidP="00101C12">
            <w:pPr>
              <w:spacing w:after="0" w:line="240" w:lineRule="auto"/>
              <w:jc w:val="both"/>
              <w:rPr>
                <w:rFonts w:ascii="Times New Roman" w:hAnsi="Times New Roman"/>
                <w:sz w:val="18"/>
                <w:szCs w:val="18"/>
              </w:rPr>
            </w:pPr>
          </w:p>
          <w:p w:rsidR="00AB48CA" w:rsidRPr="009E0104" w:rsidRDefault="00AB48CA" w:rsidP="00101C12">
            <w:pPr>
              <w:spacing w:after="0" w:line="240" w:lineRule="auto"/>
              <w:jc w:val="both"/>
              <w:rPr>
                <w:rFonts w:ascii="Times New Roman" w:hAnsi="Times New Roman"/>
                <w:sz w:val="18"/>
                <w:szCs w:val="18"/>
              </w:rPr>
            </w:pPr>
            <w:r w:rsidRPr="009E0104">
              <w:rPr>
                <w:rFonts w:ascii="Times New Roman" w:hAnsi="Times New Roman"/>
                <w:sz w:val="18"/>
                <w:szCs w:val="18"/>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16685,95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16132,91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96,7%</w:t>
            </w:r>
          </w:p>
        </w:tc>
      </w:tr>
      <w:tr w:rsidR="009E0104" w:rsidRPr="009E0104" w:rsidTr="00AB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852" w:type="dxa"/>
            <w:tcBorders>
              <w:top w:val="single" w:sz="4" w:space="0" w:color="auto"/>
              <w:left w:val="single" w:sz="4" w:space="0" w:color="auto"/>
              <w:bottom w:val="single" w:sz="4" w:space="0" w:color="auto"/>
              <w:right w:val="single" w:sz="4" w:space="0" w:color="auto"/>
            </w:tcBorders>
            <w:hideMark/>
          </w:tcPr>
          <w:p w:rsidR="00AB48CA" w:rsidRPr="009E0104" w:rsidRDefault="00AB48CA" w:rsidP="00101C12">
            <w:pPr>
              <w:spacing w:after="0" w:line="240" w:lineRule="auto"/>
              <w:jc w:val="center"/>
              <w:rPr>
                <w:rFonts w:ascii="Times New Roman" w:hAnsi="Times New Roman"/>
                <w:sz w:val="18"/>
                <w:szCs w:val="18"/>
              </w:rPr>
            </w:pPr>
          </w:p>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1004</w:t>
            </w:r>
          </w:p>
        </w:tc>
        <w:tc>
          <w:tcPr>
            <w:tcW w:w="4110" w:type="dxa"/>
            <w:gridSpan w:val="4"/>
            <w:tcBorders>
              <w:top w:val="single" w:sz="4" w:space="0" w:color="auto"/>
              <w:left w:val="single" w:sz="4" w:space="0" w:color="auto"/>
              <w:bottom w:val="single" w:sz="4" w:space="0" w:color="auto"/>
              <w:right w:val="single" w:sz="4" w:space="0" w:color="auto"/>
            </w:tcBorders>
          </w:tcPr>
          <w:p w:rsidR="00AB48CA" w:rsidRPr="009E0104" w:rsidRDefault="00AB48CA" w:rsidP="00101C12">
            <w:pPr>
              <w:spacing w:after="0" w:line="240" w:lineRule="auto"/>
              <w:jc w:val="both"/>
              <w:rPr>
                <w:rFonts w:ascii="Times New Roman" w:hAnsi="Times New Roman"/>
                <w:sz w:val="18"/>
                <w:szCs w:val="18"/>
              </w:rPr>
            </w:pPr>
          </w:p>
          <w:p w:rsidR="00AB48CA" w:rsidRPr="009E0104" w:rsidRDefault="00AB48CA" w:rsidP="00101C12">
            <w:pPr>
              <w:spacing w:after="0" w:line="240" w:lineRule="auto"/>
              <w:jc w:val="both"/>
              <w:rPr>
                <w:rFonts w:ascii="Times New Roman" w:hAnsi="Times New Roman"/>
                <w:sz w:val="18"/>
                <w:szCs w:val="18"/>
              </w:rPr>
            </w:pPr>
            <w:r w:rsidRPr="009E0104">
              <w:rPr>
                <w:rFonts w:ascii="Times New Roman" w:hAnsi="Times New Roman"/>
                <w:sz w:val="18"/>
                <w:szCs w:val="18"/>
              </w:rPr>
              <w:t>Охрана семьи и детства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10641,57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10641,56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sz w:val="18"/>
                <w:szCs w:val="18"/>
              </w:rPr>
            </w:pPr>
            <w:r w:rsidRPr="009E0104">
              <w:rPr>
                <w:rFonts w:ascii="Times New Roman" w:hAnsi="Times New Roman"/>
                <w:sz w:val="18"/>
                <w:szCs w:val="18"/>
              </w:rPr>
              <w:t>99,9%</w:t>
            </w:r>
          </w:p>
        </w:tc>
      </w:tr>
      <w:tr w:rsidR="009E0104" w:rsidRPr="009E0104" w:rsidTr="00AB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3"/>
        </w:trPr>
        <w:tc>
          <w:tcPr>
            <w:tcW w:w="852"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rPr>
                <w:rFonts w:ascii="Times New Roman" w:hAnsi="Times New Roman"/>
                <w:b/>
                <w:sz w:val="18"/>
                <w:szCs w:val="18"/>
                <w:u w:val="single"/>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AB48CA" w:rsidRPr="009E0104" w:rsidRDefault="00AB48CA" w:rsidP="00101C12">
            <w:pPr>
              <w:spacing w:after="0" w:line="240" w:lineRule="auto"/>
              <w:jc w:val="both"/>
              <w:rPr>
                <w:rFonts w:ascii="Times New Roman" w:hAnsi="Times New Roman"/>
                <w:b/>
                <w:sz w:val="18"/>
                <w:szCs w:val="18"/>
              </w:rPr>
            </w:pPr>
            <w:r w:rsidRPr="009E0104">
              <w:rPr>
                <w:rFonts w:ascii="Times New Roman" w:hAnsi="Times New Roman"/>
                <w:b/>
                <w:sz w:val="18"/>
                <w:szCs w:val="18"/>
              </w:rPr>
              <w:t xml:space="preserve">Итого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27327,52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jc w:val="center"/>
              <w:rPr>
                <w:rFonts w:ascii="Times New Roman" w:hAnsi="Times New Roman"/>
                <w:b/>
                <w:sz w:val="18"/>
                <w:szCs w:val="18"/>
              </w:rPr>
            </w:pPr>
            <w:r w:rsidRPr="009E0104">
              <w:rPr>
                <w:rFonts w:ascii="Times New Roman" w:hAnsi="Times New Roman"/>
                <w:b/>
                <w:sz w:val="18"/>
                <w:szCs w:val="18"/>
              </w:rPr>
              <w:t>26774,47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8CA" w:rsidRPr="009E0104" w:rsidRDefault="00AB48CA" w:rsidP="00101C12">
            <w:pPr>
              <w:spacing w:after="0" w:line="240" w:lineRule="auto"/>
              <w:rPr>
                <w:rFonts w:ascii="Times New Roman" w:hAnsi="Times New Roman"/>
                <w:b/>
                <w:sz w:val="18"/>
                <w:szCs w:val="18"/>
              </w:rPr>
            </w:pPr>
            <w:r w:rsidRPr="009E0104">
              <w:rPr>
                <w:rFonts w:ascii="Times New Roman" w:hAnsi="Times New Roman"/>
                <w:b/>
                <w:sz w:val="18"/>
                <w:szCs w:val="18"/>
              </w:rPr>
              <w:t>97,9%</w:t>
            </w:r>
          </w:p>
        </w:tc>
      </w:tr>
    </w:tbl>
    <w:p w:rsidR="00AB48CA" w:rsidRPr="009E0104" w:rsidRDefault="00AB48CA" w:rsidP="00AB48CA">
      <w:pPr>
        <w:spacing w:line="240" w:lineRule="auto"/>
        <w:ind w:left="-426" w:firstLine="708"/>
        <w:jc w:val="both"/>
        <w:rPr>
          <w:rFonts w:ascii="Times New Roman" w:eastAsia="Times New Roman" w:hAnsi="Times New Roman" w:cs="Times New Roman"/>
          <w:sz w:val="24"/>
          <w:szCs w:val="24"/>
          <w:lang w:eastAsia="ru-RU"/>
        </w:rPr>
      </w:pPr>
    </w:p>
    <w:p w:rsidR="00D93D37" w:rsidRPr="009E0104" w:rsidRDefault="00D93D37" w:rsidP="00AB48CA">
      <w:pPr>
        <w:spacing w:line="240" w:lineRule="auto"/>
        <w:ind w:left="-426" w:firstLine="708"/>
        <w:jc w:val="both"/>
        <w:rPr>
          <w:rFonts w:ascii="Times New Roman" w:eastAsia="Times New Roman" w:hAnsi="Times New Roman" w:cs="Times New Roman"/>
          <w:sz w:val="24"/>
          <w:szCs w:val="24"/>
          <w:lang w:eastAsia="ru-RU"/>
        </w:rPr>
      </w:pPr>
    </w:p>
    <w:p w:rsidR="00AB48CA" w:rsidRPr="009E0104" w:rsidRDefault="00D93D37" w:rsidP="00AB48CA">
      <w:pPr>
        <w:spacing w:line="240" w:lineRule="auto"/>
        <w:jc w:val="center"/>
        <w:rPr>
          <w:rFonts w:ascii="Times New Roman" w:eastAsia="Times New Roman" w:hAnsi="Times New Roman" w:cs="Times New Roman"/>
          <w:b/>
          <w:lang w:eastAsia="ru-RU"/>
        </w:rPr>
      </w:pPr>
      <w:r w:rsidRPr="009E0104">
        <w:rPr>
          <w:rFonts w:ascii="Times New Roman" w:eastAsia="Times New Roman" w:hAnsi="Times New Roman" w:cs="Times New Roman"/>
          <w:b/>
          <w:lang w:eastAsia="ru-RU"/>
        </w:rPr>
        <w:t>11</w:t>
      </w:r>
      <w:r w:rsidR="00AB48CA" w:rsidRPr="009E0104">
        <w:rPr>
          <w:rFonts w:ascii="Times New Roman" w:eastAsia="Times New Roman" w:hAnsi="Times New Roman" w:cs="Times New Roman"/>
          <w:b/>
          <w:lang w:eastAsia="ru-RU"/>
        </w:rPr>
        <w:t>.  ЗАКЛЮЧЕНИЕ</w:t>
      </w:r>
    </w:p>
    <w:p w:rsidR="00AB48CA" w:rsidRPr="009E0104" w:rsidRDefault="00AB48CA" w:rsidP="00AB48CA">
      <w:pPr>
        <w:spacing w:line="240" w:lineRule="auto"/>
        <w:ind w:left="-426"/>
        <w:jc w:val="both"/>
        <w:rPr>
          <w:rFonts w:ascii="Times New Roman" w:eastAsia="Times New Roman" w:hAnsi="Times New Roman"/>
          <w:sz w:val="24"/>
          <w:szCs w:val="24"/>
          <w:lang w:eastAsia="ru-RU"/>
        </w:rPr>
      </w:pPr>
      <w:r w:rsidRPr="009E0104">
        <w:rPr>
          <w:rFonts w:ascii="Times New Roman" w:eastAsia="Times New Roman" w:hAnsi="Times New Roman"/>
          <w:sz w:val="24"/>
          <w:szCs w:val="24"/>
          <w:lang w:eastAsia="ru-RU"/>
        </w:rPr>
        <w:t xml:space="preserve"> </w:t>
      </w:r>
      <w:r w:rsidR="00D93D37" w:rsidRPr="009E0104">
        <w:rPr>
          <w:rFonts w:ascii="Times New Roman" w:eastAsia="Times New Roman" w:hAnsi="Times New Roman"/>
          <w:sz w:val="24"/>
          <w:szCs w:val="24"/>
          <w:lang w:eastAsia="ru-RU"/>
        </w:rPr>
        <w:t xml:space="preserve">              </w:t>
      </w:r>
      <w:r w:rsidRPr="009E0104">
        <w:rPr>
          <w:rFonts w:ascii="Times New Roman" w:eastAsia="Times New Roman" w:hAnsi="Times New Roman"/>
          <w:sz w:val="24"/>
          <w:szCs w:val="24"/>
          <w:lang w:eastAsia="ru-RU"/>
        </w:rPr>
        <w:t>По результатам внешней проверки годовой бюджетной отчётности отчёта   КУИЗО  за 2017 год , контрольно-ревизионной  комиссией Еткульского муниципального района  установлено :</w:t>
      </w:r>
    </w:p>
    <w:p w:rsidR="00AB48CA" w:rsidRPr="009E0104" w:rsidRDefault="00D93D37" w:rsidP="00D93D37">
      <w:pPr>
        <w:pStyle w:val="ab"/>
        <w:spacing w:line="240" w:lineRule="auto"/>
        <w:ind w:left="-426"/>
        <w:jc w:val="both"/>
        <w:rPr>
          <w:rFonts w:ascii="Times New Roman" w:eastAsia="Times New Roman" w:hAnsi="Times New Roman"/>
          <w:sz w:val="24"/>
          <w:szCs w:val="24"/>
        </w:rPr>
      </w:pPr>
      <w:r w:rsidRPr="009E0104">
        <w:rPr>
          <w:rFonts w:ascii="Times New Roman" w:eastAsia="Times New Roman" w:hAnsi="Times New Roman"/>
          <w:sz w:val="24"/>
          <w:szCs w:val="24"/>
        </w:rPr>
        <w:t xml:space="preserve">             1. </w:t>
      </w:r>
      <w:r w:rsidR="00AB48CA" w:rsidRPr="009E0104">
        <w:rPr>
          <w:rFonts w:ascii="Times New Roman" w:eastAsia="Times New Roman" w:hAnsi="Times New Roman"/>
          <w:sz w:val="24"/>
          <w:szCs w:val="24"/>
        </w:rPr>
        <w:t>Годовая бюджетная отчетность КУИЗО за 2017 год , представлена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 Решениям Собрания депутатов Еткульского муниципального района  от 22.12.2016г. № 166  «О бюджете Еткульского муниципального района  на 2017 год  и на плановый период 2018и 2019 годов», окончательно от 29.12.2017г. №326 «О внесении изменений  в Решение Собрания депутатов   Еткульского муниципального района от 22.12.2016г. № 166 «О бюджете Еткульского муниципального района  на 2017 год  и на плановый период 2018  и 2019 годов».</w:t>
      </w:r>
    </w:p>
    <w:p w:rsidR="00D93D37" w:rsidRPr="009E0104" w:rsidRDefault="00D93D37" w:rsidP="00D93D37">
      <w:pPr>
        <w:pStyle w:val="ab"/>
        <w:spacing w:line="240" w:lineRule="auto"/>
        <w:ind w:left="774"/>
        <w:jc w:val="both"/>
        <w:rPr>
          <w:rFonts w:ascii="Times New Roman" w:eastAsia="Times New Roman" w:hAnsi="Times New Roman"/>
          <w:sz w:val="24"/>
          <w:szCs w:val="24"/>
        </w:rPr>
      </w:pPr>
    </w:p>
    <w:p w:rsidR="00D93D37" w:rsidRPr="009E0104" w:rsidRDefault="00D93D37" w:rsidP="00AB48CA">
      <w:pPr>
        <w:tabs>
          <w:tab w:val="left" w:pos="1740"/>
        </w:tabs>
        <w:spacing w:after="0"/>
        <w:ind w:left="-425" w:firstLine="567"/>
        <w:jc w:val="both"/>
        <w:rPr>
          <w:rFonts w:ascii="Times New Roman" w:eastAsia="Times New Roman" w:hAnsi="Times New Roman" w:cs="Times New Roman"/>
          <w:sz w:val="24"/>
          <w:szCs w:val="24"/>
        </w:rPr>
      </w:pPr>
    </w:p>
    <w:p w:rsidR="00AB48CA" w:rsidRPr="009E0104" w:rsidRDefault="00AB48CA" w:rsidP="00AB48CA">
      <w:pPr>
        <w:tabs>
          <w:tab w:val="left" w:pos="1740"/>
        </w:tabs>
        <w:spacing w:after="0"/>
        <w:ind w:left="-425" w:firstLine="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lastRenderedPageBreak/>
        <w:t>2.Запланированные  ассигнования  на  осуществление задач и функций  , возложенных на Комитет по управлению имуществом и земельным отношениям, в сумме  27327,62 тыс. рублей,   исполнены на  97,9% , составили 26774,47 тыс. рублей.</w:t>
      </w:r>
    </w:p>
    <w:p w:rsidR="00D93D37" w:rsidRPr="009E0104" w:rsidRDefault="00D93D37" w:rsidP="00AB48CA">
      <w:pPr>
        <w:tabs>
          <w:tab w:val="left" w:pos="1740"/>
        </w:tabs>
        <w:spacing w:after="0"/>
        <w:ind w:left="-425" w:firstLine="567"/>
        <w:jc w:val="both"/>
        <w:rPr>
          <w:rFonts w:ascii="Times New Roman" w:eastAsia="Times New Roman" w:hAnsi="Times New Roman" w:cs="Times New Roman"/>
          <w:sz w:val="24"/>
          <w:szCs w:val="24"/>
        </w:rPr>
      </w:pPr>
    </w:p>
    <w:p w:rsidR="00AB48CA" w:rsidRPr="009E0104" w:rsidRDefault="00D93D37" w:rsidP="00AB48CA">
      <w:pPr>
        <w:tabs>
          <w:tab w:val="left" w:pos="2610"/>
        </w:tabs>
        <w:spacing w:after="0" w:line="240" w:lineRule="auto"/>
        <w:ind w:left="-425"/>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 xml:space="preserve">         </w:t>
      </w:r>
      <w:r w:rsidR="00AB48CA" w:rsidRPr="009E0104">
        <w:rPr>
          <w:rFonts w:ascii="Times New Roman" w:eastAsia="Times New Roman" w:hAnsi="Times New Roman" w:cs="Times New Roman"/>
          <w:sz w:val="24"/>
          <w:szCs w:val="24"/>
        </w:rPr>
        <w:t>В общем объёме  исполнения  расходной части бюджета по району (1026359,69тыс. рублей), доля расходов  Комитета по УИ и ЗО составляет 2,6%.</w:t>
      </w:r>
    </w:p>
    <w:p w:rsidR="00AB48CA" w:rsidRPr="009E0104" w:rsidRDefault="00AB48CA" w:rsidP="00AB48CA">
      <w:pPr>
        <w:tabs>
          <w:tab w:val="left" w:pos="2610"/>
        </w:tabs>
        <w:spacing w:after="0" w:line="240" w:lineRule="auto"/>
        <w:ind w:left="-425"/>
        <w:jc w:val="both"/>
        <w:rPr>
          <w:rFonts w:ascii="Times New Roman" w:eastAsia="Times New Roman" w:hAnsi="Times New Roman" w:cs="Times New Roman"/>
          <w:sz w:val="24"/>
          <w:szCs w:val="24"/>
        </w:rPr>
      </w:pPr>
    </w:p>
    <w:p w:rsidR="00AB48CA" w:rsidRPr="009E0104" w:rsidRDefault="00AB48CA" w:rsidP="00AB48CA">
      <w:pPr>
        <w:tabs>
          <w:tab w:val="left" w:pos="1740"/>
        </w:tabs>
        <w:ind w:left="-426" w:firstLine="567"/>
        <w:jc w:val="both"/>
        <w:rPr>
          <w:rFonts w:ascii="Times New Roman" w:eastAsia="Times New Roman" w:hAnsi="Times New Roman" w:cs="Times New Roman"/>
          <w:sz w:val="24"/>
          <w:szCs w:val="24"/>
        </w:rPr>
      </w:pPr>
      <w:r w:rsidRPr="009E0104">
        <w:rPr>
          <w:rFonts w:ascii="Times New Roman" w:eastAsia="Times New Roman" w:hAnsi="Times New Roman" w:cs="Times New Roman"/>
          <w:sz w:val="24"/>
          <w:szCs w:val="24"/>
        </w:rPr>
        <w:t>3.  Показатели годового отчета об исполнении бюджета  К</w:t>
      </w:r>
      <w:r w:rsidR="00D93D37" w:rsidRPr="009E0104">
        <w:rPr>
          <w:rFonts w:ascii="Times New Roman" w:eastAsia="Times New Roman" w:hAnsi="Times New Roman" w:cs="Times New Roman"/>
          <w:sz w:val="24"/>
          <w:szCs w:val="24"/>
        </w:rPr>
        <w:t xml:space="preserve">омитета по управлению имуществом и земельным отношениям </w:t>
      </w:r>
      <w:r w:rsidRPr="009E0104">
        <w:rPr>
          <w:rFonts w:ascii="Times New Roman" w:eastAsia="Times New Roman" w:hAnsi="Times New Roman" w:cs="Times New Roman"/>
          <w:sz w:val="24"/>
          <w:szCs w:val="24"/>
        </w:rPr>
        <w:t xml:space="preserve"> за 2017 год  соответствуют показателям исполнения бюджета  Еткульского муниципального района за 2017год по ведомственной классификации расходов.</w:t>
      </w:r>
    </w:p>
    <w:p w:rsidR="00AB48CA" w:rsidRPr="009E0104" w:rsidRDefault="00AB48CA" w:rsidP="00AB48CA">
      <w:pPr>
        <w:tabs>
          <w:tab w:val="left" w:pos="1740"/>
        </w:tabs>
        <w:ind w:left="-426" w:firstLine="567"/>
        <w:jc w:val="both"/>
        <w:rPr>
          <w:rFonts w:ascii="Times New Roman" w:eastAsia="Times New Roman" w:hAnsi="Times New Roman" w:cs="Times New Roman"/>
          <w:sz w:val="24"/>
          <w:szCs w:val="24"/>
        </w:rPr>
      </w:pPr>
    </w:p>
    <w:p w:rsidR="00AB48CA" w:rsidRPr="009E0104" w:rsidRDefault="00AB48CA" w:rsidP="00AB48CA">
      <w:pPr>
        <w:tabs>
          <w:tab w:val="left" w:pos="1740"/>
        </w:tabs>
        <w:ind w:left="-426" w:firstLine="567"/>
        <w:jc w:val="both"/>
        <w:rPr>
          <w:rFonts w:ascii="Times New Roman" w:eastAsia="Times New Roman" w:hAnsi="Times New Roman" w:cs="Times New Roman"/>
          <w:sz w:val="24"/>
          <w:szCs w:val="24"/>
        </w:rPr>
      </w:pPr>
    </w:p>
    <w:tbl>
      <w:tblPr>
        <w:tblW w:w="9748" w:type="dxa"/>
        <w:tblLook w:val="04A0" w:firstRow="1" w:lastRow="0" w:firstColumn="1" w:lastColumn="0" w:noHBand="0" w:noVBand="1"/>
      </w:tblPr>
      <w:tblGrid>
        <w:gridCol w:w="4928"/>
        <w:gridCol w:w="2127"/>
        <w:gridCol w:w="2693"/>
      </w:tblGrid>
      <w:tr w:rsidR="00AB48CA" w:rsidRPr="009E0104" w:rsidTr="00101C12">
        <w:tc>
          <w:tcPr>
            <w:tcW w:w="4928" w:type="dxa"/>
            <w:shd w:val="clear" w:color="auto" w:fill="auto"/>
          </w:tcPr>
          <w:p w:rsidR="00AB48CA" w:rsidRPr="009E0104" w:rsidRDefault="00AB48CA" w:rsidP="00101C12">
            <w:pPr>
              <w:widowControl w:val="0"/>
              <w:spacing w:line="240" w:lineRule="auto"/>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AB48CA" w:rsidRPr="009E0104" w:rsidRDefault="00AB48CA" w:rsidP="00101C1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AB48CA" w:rsidRPr="009E0104" w:rsidRDefault="00AB48CA" w:rsidP="00101C12">
            <w:pPr>
              <w:widowControl w:val="0"/>
              <w:spacing w:line="240" w:lineRule="auto"/>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В.Г. Садовский</w:t>
            </w:r>
          </w:p>
        </w:tc>
      </w:tr>
    </w:tbl>
    <w:p w:rsidR="00AB48CA" w:rsidRPr="009E0104" w:rsidRDefault="00AB48CA" w:rsidP="00AB48CA">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AB48CA" w:rsidRPr="009E0104" w:rsidTr="00101C12">
        <w:tc>
          <w:tcPr>
            <w:tcW w:w="4928" w:type="dxa"/>
            <w:shd w:val="clear" w:color="auto" w:fill="auto"/>
          </w:tcPr>
          <w:p w:rsidR="00AB48CA" w:rsidRPr="009E0104" w:rsidRDefault="00AB48CA" w:rsidP="00101C12">
            <w:pPr>
              <w:widowControl w:val="0"/>
              <w:spacing w:line="240" w:lineRule="auto"/>
              <w:jc w:val="both"/>
              <w:rPr>
                <w:rFonts w:ascii="Times New Roman" w:eastAsia="Times New Roman" w:hAnsi="Times New Roman" w:cs="Times New Roman"/>
                <w:sz w:val="24"/>
                <w:szCs w:val="24"/>
                <w:lang w:eastAsia="ru-RU"/>
              </w:rPr>
            </w:pPr>
          </w:p>
          <w:p w:rsidR="00AB48CA" w:rsidRPr="009E0104" w:rsidRDefault="00AB48CA" w:rsidP="00101C12">
            <w:pPr>
              <w:widowControl w:val="0"/>
              <w:spacing w:line="240" w:lineRule="auto"/>
              <w:jc w:val="both"/>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AB48CA" w:rsidRPr="009E0104" w:rsidRDefault="00AB48CA" w:rsidP="00101C12">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AB48CA" w:rsidRPr="009E0104" w:rsidRDefault="00AB48CA" w:rsidP="00101C12">
            <w:pPr>
              <w:widowControl w:val="0"/>
              <w:spacing w:line="240" w:lineRule="auto"/>
              <w:rPr>
                <w:rFonts w:ascii="Times New Roman" w:eastAsia="Times New Roman" w:hAnsi="Times New Roman" w:cs="Times New Roman"/>
                <w:sz w:val="24"/>
                <w:szCs w:val="24"/>
                <w:lang w:eastAsia="ru-RU"/>
              </w:rPr>
            </w:pPr>
            <w:r w:rsidRPr="009E0104">
              <w:rPr>
                <w:rFonts w:ascii="Times New Roman" w:eastAsia="Times New Roman" w:hAnsi="Times New Roman" w:cs="Times New Roman"/>
                <w:sz w:val="24"/>
                <w:szCs w:val="24"/>
                <w:lang w:eastAsia="ru-RU"/>
              </w:rPr>
              <w:t>Н.Ю. Трапезникова</w:t>
            </w:r>
          </w:p>
        </w:tc>
      </w:tr>
    </w:tbl>
    <w:p w:rsidR="00AB48CA" w:rsidRPr="009E0104" w:rsidRDefault="00AB48CA" w:rsidP="00AB48CA">
      <w:pPr>
        <w:spacing w:after="0" w:line="240" w:lineRule="auto"/>
        <w:jc w:val="both"/>
        <w:rPr>
          <w:rFonts w:ascii="Times New Roman" w:eastAsia="Times New Roman" w:hAnsi="Times New Roman"/>
          <w:b/>
          <w:lang w:eastAsia="ru-RU"/>
        </w:rPr>
      </w:pPr>
    </w:p>
    <w:p w:rsidR="004F44D7" w:rsidRPr="009E0104" w:rsidRDefault="004F44D7" w:rsidP="00AB48CA">
      <w:pPr>
        <w:ind w:left="-567"/>
        <w:jc w:val="both"/>
      </w:pPr>
    </w:p>
    <w:p w:rsidR="009E0104" w:rsidRPr="009E0104" w:rsidRDefault="009E0104">
      <w:pPr>
        <w:ind w:left="-567"/>
        <w:jc w:val="both"/>
      </w:pPr>
    </w:p>
    <w:sectPr w:rsidR="009E0104" w:rsidRPr="009E0104" w:rsidSect="004F44D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FC" w:rsidRDefault="00AD39FC" w:rsidP="00794CDB">
      <w:pPr>
        <w:spacing w:after="0" w:line="240" w:lineRule="auto"/>
      </w:pPr>
      <w:r>
        <w:separator/>
      </w:r>
    </w:p>
  </w:endnote>
  <w:endnote w:type="continuationSeparator" w:id="0">
    <w:p w:rsidR="00AD39FC" w:rsidRDefault="00AD39FC" w:rsidP="0079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422"/>
    </w:sdtPr>
    <w:sdtEndPr/>
    <w:sdtContent>
      <w:p w:rsidR="009F2F88" w:rsidRDefault="009F2F88">
        <w:pPr>
          <w:pStyle w:val="a7"/>
          <w:jc w:val="right"/>
        </w:pPr>
        <w:r>
          <w:fldChar w:fldCharType="begin"/>
        </w:r>
        <w:r>
          <w:instrText xml:space="preserve"> PAGE   \* MERGEFORMAT </w:instrText>
        </w:r>
        <w:r>
          <w:fldChar w:fldCharType="separate"/>
        </w:r>
        <w:r w:rsidR="009E0104">
          <w:rPr>
            <w:noProof/>
          </w:rPr>
          <w:t>3</w:t>
        </w:r>
        <w:r>
          <w:rPr>
            <w:noProof/>
          </w:rPr>
          <w:fldChar w:fldCharType="end"/>
        </w:r>
      </w:p>
    </w:sdtContent>
  </w:sdt>
  <w:p w:rsidR="009F2F88" w:rsidRDefault="009F2F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FC" w:rsidRDefault="00AD39FC" w:rsidP="00794CDB">
      <w:pPr>
        <w:spacing w:after="0" w:line="240" w:lineRule="auto"/>
      </w:pPr>
      <w:r>
        <w:separator/>
      </w:r>
    </w:p>
  </w:footnote>
  <w:footnote w:type="continuationSeparator" w:id="0">
    <w:p w:rsidR="00AD39FC" w:rsidRDefault="00AD39FC" w:rsidP="00794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E8803B7"/>
    <w:multiLevelType w:val="multilevel"/>
    <w:tmpl w:val="0419001F"/>
    <w:numStyleLink w:val="111111"/>
  </w:abstractNum>
  <w:abstractNum w:abstractNumId="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6CB77C40"/>
    <w:multiLevelType w:val="hybridMultilevel"/>
    <w:tmpl w:val="71CC0EB0"/>
    <w:lvl w:ilvl="0" w:tplc="F4969EB0">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abstractNumId w:val="1"/>
    <w:lvlOverride w:ilvl="0">
      <w:lvl w:ilvl="0">
        <w:start w:val="1"/>
        <w:numFmt w:val="decimal"/>
        <w:lvlText w:val="%1."/>
        <w:lvlJc w:val="left"/>
        <w:pPr>
          <w:tabs>
            <w:tab w:val="num" w:pos="360"/>
          </w:tabs>
          <w:ind w:left="360" w:hanging="360"/>
        </w:pPr>
      </w:lvl>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58D4"/>
    <w:rsid w:val="0001765C"/>
    <w:rsid w:val="00101C12"/>
    <w:rsid w:val="00116D82"/>
    <w:rsid w:val="00133405"/>
    <w:rsid w:val="0015366D"/>
    <w:rsid w:val="001D6532"/>
    <w:rsid w:val="0022444F"/>
    <w:rsid w:val="00226F4D"/>
    <w:rsid w:val="0026276A"/>
    <w:rsid w:val="0035532B"/>
    <w:rsid w:val="0035723F"/>
    <w:rsid w:val="003D335E"/>
    <w:rsid w:val="003D4720"/>
    <w:rsid w:val="00421478"/>
    <w:rsid w:val="0043689B"/>
    <w:rsid w:val="0045429B"/>
    <w:rsid w:val="00483D35"/>
    <w:rsid w:val="004C7DAF"/>
    <w:rsid w:val="004D69D2"/>
    <w:rsid w:val="004F44D7"/>
    <w:rsid w:val="00505CA5"/>
    <w:rsid w:val="0051550A"/>
    <w:rsid w:val="00523ADC"/>
    <w:rsid w:val="00550E89"/>
    <w:rsid w:val="0057086A"/>
    <w:rsid w:val="00571AFF"/>
    <w:rsid w:val="005A150D"/>
    <w:rsid w:val="005B58D4"/>
    <w:rsid w:val="006B0FEE"/>
    <w:rsid w:val="00713BFE"/>
    <w:rsid w:val="00736F5E"/>
    <w:rsid w:val="00742B20"/>
    <w:rsid w:val="00794CDB"/>
    <w:rsid w:val="007C42B8"/>
    <w:rsid w:val="007F577E"/>
    <w:rsid w:val="00884226"/>
    <w:rsid w:val="00934D11"/>
    <w:rsid w:val="00995F44"/>
    <w:rsid w:val="009E0104"/>
    <w:rsid w:val="009F2F88"/>
    <w:rsid w:val="00A055F2"/>
    <w:rsid w:val="00A510E7"/>
    <w:rsid w:val="00A644F8"/>
    <w:rsid w:val="00A7655C"/>
    <w:rsid w:val="00AB48CA"/>
    <w:rsid w:val="00AD39FC"/>
    <w:rsid w:val="00B213BC"/>
    <w:rsid w:val="00B42583"/>
    <w:rsid w:val="00B52EB2"/>
    <w:rsid w:val="00BD53ED"/>
    <w:rsid w:val="00BE33EA"/>
    <w:rsid w:val="00BF108A"/>
    <w:rsid w:val="00C07923"/>
    <w:rsid w:val="00C227D8"/>
    <w:rsid w:val="00C40982"/>
    <w:rsid w:val="00C64DE6"/>
    <w:rsid w:val="00C93861"/>
    <w:rsid w:val="00CE14CA"/>
    <w:rsid w:val="00D93D37"/>
    <w:rsid w:val="00D953A3"/>
    <w:rsid w:val="00E234CA"/>
    <w:rsid w:val="00E70D23"/>
    <w:rsid w:val="00EA6624"/>
    <w:rsid w:val="00EC4805"/>
    <w:rsid w:val="00ED796A"/>
    <w:rsid w:val="00F10C62"/>
    <w:rsid w:val="00F148BE"/>
    <w:rsid w:val="00F35FB3"/>
    <w:rsid w:val="00F42BBA"/>
    <w:rsid w:val="00FC60EF"/>
    <w:rsid w:val="00FE63DD"/>
    <w:rsid w:val="00FF5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8D4"/>
    <w:rPr>
      <w:rFonts w:ascii="Tahoma" w:hAnsi="Tahoma" w:cs="Tahoma"/>
      <w:sz w:val="16"/>
      <w:szCs w:val="16"/>
    </w:rPr>
  </w:style>
  <w:style w:type="paragraph" w:styleId="a5">
    <w:name w:val="header"/>
    <w:basedOn w:val="a"/>
    <w:link w:val="a6"/>
    <w:uiPriority w:val="99"/>
    <w:semiHidden/>
    <w:unhideWhenUsed/>
    <w:rsid w:val="00794C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4CDB"/>
  </w:style>
  <w:style w:type="paragraph" w:styleId="a7">
    <w:name w:val="footer"/>
    <w:basedOn w:val="a"/>
    <w:link w:val="a8"/>
    <w:uiPriority w:val="99"/>
    <w:unhideWhenUsed/>
    <w:rsid w:val="00794C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CDB"/>
  </w:style>
  <w:style w:type="numbering" w:styleId="111111">
    <w:name w:val="Outline List 2"/>
    <w:basedOn w:val="a2"/>
    <w:rsid w:val="00794CDB"/>
    <w:pPr>
      <w:numPr>
        <w:numId w:val="2"/>
      </w:numPr>
    </w:pPr>
  </w:style>
  <w:style w:type="table" w:styleId="a9">
    <w:name w:val="Table Grid"/>
    <w:basedOn w:val="a1"/>
    <w:uiPriority w:val="59"/>
    <w:rsid w:val="00CE14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57086A"/>
    <w:pPr>
      <w:spacing w:after="0" w:line="240" w:lineRule="auto"/>
    </w:pPr>
    <w:rPr>
      <w:rFonts w:ascii="Calibri" w:eastAsia="Times New Roman" w:hAnsi="Calibri" w:cs="Times New Roman"/>
      <w:lang w:eastAsia="ru-RU"/>
    </w:rPr>
  </w:style>
  <w:style w:type="paragraph" w:customStyle="1" w:styleId="EmptyLayoutCell">
    <w:name w:val="EmptyLayoutCell"/>
    <w:basedOn w:val="a"/>
    <w:rsid w:val="007C42B8"/>
    <w:pPr>
      <w:spacing w:after="0" w:line="240" w:lineRule="auto"/>
    </w:pPr>
    <w:rPr>
      <w:rFonts w:ascii="Times New Roman" w:eastAsia="Times New Roman" w:hAnsi="Times New Roman" w:cs="Times New Roman"/>
      <w:sz w:val="2"/>
      <w:szCs w:val="20"/>
      <w:lang w:val="en-US"/>
    </w:rPr>
  </w:style>
  <w:style w:type="paragraph" w:styleId="ab">
    <w:name w:val="List Paragraph"/>
    <w:basedOn w:val="a"/>
    <w:uiPriority w:val="34"/>
    <w:qFormat/>
    <w:rsid w:val="003D335E"/>
    <w:pPr>
      <w:ind w:left="720"/>
      <w:contextualSpacing/>
    </w:pPr>
    <w:rPr>
      <w:rFonts w:ascii="Calibri" w:eastAsia="Calibri" w:hAnsi="Calibri" w:cs="Times New Roman"/>
    </w:rPr>
  </w:style>
  <w:style w:type="table" w:customStyle="1" w:styleId="1">
    <w:name w:val="Сетка таблицы1"/>
    <w:basedOn w:val="a1"/>
    <w:next w:val="a9"/>
    <w:uiPriority w:val="59"/>
    <w:rsid w:val="0026276A"/>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6B0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53F3-02A9-41E2-92E7-49AE0434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22</cp:revision>
  <cp:lastPrinted>2018-03-15T02:56:00Z</cp:lastPrinted>
  <dcterms:created xsi:type="dcterms:W3CDTF">2018-03-05T14:44:00Z</dcterms:created>
  <dcterms:modified xsi:type="dcterms:W3CDTF">2018-03-15T06:55:00Z</dcterms:modified>
</cp:coreProperties>
</file>